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7200"/>
        <w:gridCol w:w="8188"/>
      </w:tblGrid>
      <w:tr w:rsidRPr="00523A79" w:rsidR="00706F15" w:rsidTr="647E7918" w14:paraId="335CCDEF" w14:textId="77777777">
        <w:tc>
          <w:tcPr>
            <w:tcW w:w="7200" w:type="dxa"/>
            <w:tcMar/>
          </w:tcPr>
          <w:p w:rsidRPr="00523A79" w:rsidR="006977A5" w:rsidRDefault="006977A5" w14:paraId="7A6134C7" w14:textId="1BC11833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 xml:space="preserve">Class: </w:t>
            </w:r>
            <w:r w:rsidRPr="00523A79">
              <w:rPr>
                <w:rFonts w:ascii="Arial" w:hAnsi="Arial" w:cs="Arial"/>
              </w:rPr>
              <w:t>Corve (Year 3&amp;4)</w:t>
            </w:r>
          </w:p>
          <w:p w:rsidRPr="00523A79" w:rsidR="00706F15" w:rsidRDefault="006977A5" w14:paraId="42D697FD" w14:textId="1DC6663B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T</w:t>
            </w:r>
            <w:r w:rsidRPr="00523A79" w:rsidR="00706F15">
              <w:rPr>
                <w:rFonts w:ascii="Arial" w:hAnsi="Arial" w:cs="Arial"/>
                <w:b/>
                <w:bCs/>
              </w:rPr>
              <w:t>itle</w:t>
            </w:r>
            <w:r w:rsidRPr="00523A79" w:rsidR="00706F15">
              <w:rPr>
                <w:rFonts w:ascii="Arial" w:hAnsi="Arial" w:cs="Arial"/>
              </w:rPr>
              <w:t xml:space="preserve">: The </w:t>
            </w:r>
            <w:r w:rsidRPr="00523A79" w:rsidR="00D92C3A">
              <w:rPr>
                <w:rFonts w:ascii="Arial" w:hAnsi="Arial" w:cs="Arial"/>
              </w:rPr>
              <w:t>Bronze</w:t>
            </w:r>
            <w:r w:rsidRPr="00523A79" w:rsidR="00706F15">
              <w:rPr>
                <w:rFonts w:ascii="Arial" w:hAnsi="Arial" w:cs="Arial"/>
              </w:rPr>
              <w:t xml:space="preserve"> Age</w:t>
            </w:r>
            <w:r w:rsidRPr="00523A79" w:rsidR="00D92C3A">
              <w:rPr>
                <w:rFonts w:ascii="Arial" w:hAnsi="Arial" w:cs="Arial"/>
              </w:rPr>
              <w:t xml:space="preserve"> &amp; The Iron Age</w:t>
            </w:r>
          </w:p>
          <w:p w:rsidRPr="00523A79" w:rsidR="00706F15" w:rsidRDefault="00706F15" w14:paraId="32F4C1B2" w14:textId="77777777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Cycle Year</w:t>
            </w:r>
            <w:r w:rsidRPr="00523A79">
              <w:rPr>
                <w:rFonts w:ascii="Arial" w:hAnsi="Arial" w:cs="Arial"/>
              </w:rPr>
              <w:t>: 1</w:t>
            </w:r>
          </w:p>
          <w:p w:rsidRPr="00523A79" w:rsidR="00706F15" w:rsidRDefault="00706F15" w14:paraId="22FF26F5" w14:textId="7962B1C2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Term</w:t>
            </w:r>
            <w:r w:rsidRPr="00523A79">
              <w:rPr>
                <w:rFonts w:ascii="Arial" w:hAnsi="Arial" w:cs="Arial"/>
              </w:rPr>
              <w:t xml:space="preserve">: </w:t>
            </w:r>
            <w:r w:rsidRPr="00523A79" w:rsidR="00D92C3A">
              <w:rPr>
                <w:rFonts w:ascii="Arial" w:hAnsi="Arial" w:cs="Arial"/>
              </w:rPr>
              <w:t>Spring</w:t>
            </w:r>
          </w:p>
          <w:p w:rsidRPr="00523A79" w:rsidR="00706F15" w:rsidRDefault="00706F15" w14:paraId="549ECE15" w14:textId="48017560">
            <w:pPr>
              <w:rPr>
                <w:rFonts w:ascii="Arial" w:hAnsi="Arial" w:cs="Arial"/>
                <w:sz w:val="17"/>
                <w:szCs w:val="17"/>
              </w:rPr>
            </w:pPr>
            <w:r w:rsidRPr="00523A79">
              <w:rPr>
                <w:rFonts w:ascii="Arial" w:hAnsi="Arial" w:cs="Arial"/>
                <w:b/>
                <w:bCs/>
              </w:rPr>
              <w:t>Educational Visits:</w:t>
            </w:r>
            <w:r w:rsidRPr="00523A79">
              <w:rPr>
                <w:rFonts w:ascii="Arial" w:hAnsi="Arial" w:cs="Arial"/>
              </w:rPr>
              <w:t xml:space="preserve"> Shropshire Hills Discovery Centre</w:t>
            </w:r>
          </w:p>
        </w:tc>
        <w:tc>
          <w:tcPr>
            <w:tcW w:w="8188" w:type="dxa"/>
            <w:vMerge w:val="restart"/>
            <w:tcMar/>
          </w:tcPr>
          <w:p w:rsidR="3331DE98" w:rsidP="23A04B9A" w:rsidRDefault="3331DE98" w14:paraId="51DF24E3" w14:textId="5DA39C4B">
            <w:pPr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  <w:t>R.E.</w:t>
            </w:r>
          </w:p>
          <w:p w:rsidR="3331DE98" w:rsidP="23A04B9A" w:rsidRDefault="3331DE98" w14:paraId="5456821B" w14:textId="29F04EB1">
            <w:pPr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  <w:t xml:space="preserve">How do festivals and family life show what matters to a Muslim? </w:t>
            </w:r>
          </w:p>
          <w:p w:rsidR="3331DE98" w:rsidP="23A04B9A" w:rsidRDefault="3331DE98" w14:paraId="3A51B65D">
            <w:pPr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  <w:t xml:space="preserve">Make sense of belief: </w:t>
            </w:r>
          </w:p>
          <w:p w:rsidR="3331DE98" w:rsidP="23A04B9A" w:rsidRDefault="3331DE98" w14:paraId="50181343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 xml:space="preserve">Identify some beliefs about God in Islam (Surah 1); make clear links between these and Ibadah (worship) - why God is worth worshipping, how Muslims submit. </w:t>
            </w:r>
          </w:p>
          <w:p w:rsidR="3331DE98" w:rsidP="23A04B9A" w:rsidRDefault="3331DE98" w14:paraId="5C5ED657">
            <w:pPr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  <w:t xml:space="preserve">Understand the impact: </w:t>
            </w:r>
          </w:p>
          <w:p w:rsidR="3331DE98" w:rsidP="23A04B9A" w:rsidRDefault="3331DE98" w14:paraId="2EB749E4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 xml:space="preserve">Give examples of Ibadah – prayer, fasting, celebrating; describe what they involve. </w:t>
            </w:r>
          </w:p>
          <w:p w:rsidR="3331DE98" w:rsidP="23A04B9A" w:rsidRDefault="3331DE98" w14:paraId="1C25B052" w14:textId="0D72AE9B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Describe how Muslims worship – as a family/community, at home/mosque.</w:t>
            </w:r>
          </w:p>
          <w:p w:rsidR="3331DE98" w:rsidP="23A04B9A" w:rsidRDefault="3331DE98" w14:paraId="0C14D3E9">
            <w:pPr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  <w:t xml:space="preserve">Make connections: </w:t>
            </w:r>
          </w:p>
          <w:p w:rsidR="3331DE98" w:rsidP="23A04B9A" w:rsidRDefault="3331DE98" w14:paraId="7547FBB8" w14:textId="3ACCC8B5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23A04B9A" w:rsidR="3331DE98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Make links between the Muslim idea of living in harmony with the Creator and the need for all people to live in harmony with each other in the world today.</w:t>
            </w:r>
          </w:p>
          <w:p w:rsidR="23A04B9A" w:rsidP="23A04B9A" w:rsidRDefault="23A04B9A" w14:paraId="04C8006F" w14:textId="47D2A6D9">
            <w:pPr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</w:pPr>
          </w:p>
          <w:p w:rsidR="75370863" w:rsidP="23A04B9A" w:rsidRDefault="75370863" w14:paraId="481953E1" w14:textId="1404E94B">
            <w:pPr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</w:pPr>
            <w:r w:rsidRPr="23A04B9A" w:rsidR="75370863"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  <w:t>Why do Christians call the day Jesus died Good Friday?</w:t>
            </w:r>
          </w:p>
          <w:p w:rsidR="75370863" w:rsidP="23A04B9A" w:rsidRDefault="75370863" w14:paraId="1EA4DA16" w14:textId="125246C5">
            <w:pPr>
              <w:pStyle w:val="Normal"/>
            </w:pP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u w:val="single"/>
                <w:lang w:eastAsia="en-GB"/>
              </w:rPr>
              <w:t xml:space="preserve">Make sense of belief:  </w:t>
            </w:r>
          </w:p>
          <w:p w:rsidR="75370863" w:rsidP="23A04B9A" w:rsidRDefault="75370863" w14:paraId="61A8B59D" w14:textId="11C01E22">
            <w:pPr>
              <w:pStyle w:val="Normal"/>
            </w:pP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>Recognise the word “salvation” and that Jesus came to save/rescue people – by showing them how to live, by taking their place in death</w:t>
            </w: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 xml:space="preserve">.  </w:t>
            </w:r>
          </w:p>
          <w:p w:rsidR="75370863" w:rsidP="23A04B9A" w:rsidRDefault="75370863" w14:paraId="0498FE96" w14:textId="6AF04213">
            <w:pPr>
              <w:pStyle w:val="Normal"/>
            </w:pP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>Offer informed suggestions about what the events of Holy Week mean to Christians, giving examples – being selfless, putting God first</w:t>
            </w: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 xml:space="preserve">.  </w:t>
            </w:r>
          </w:p>
          <w:p w:rsidR="75370863" w:rsidP="23A04B9A" w:rsidRDefault="75370863" w14:paraId="758530DB" w14:textId="25D051A8">
            <w:pPr>
              <w:pStyle w:val="Normal"/>
            </w:pP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u w:val="single"/>
                <w:lang w:eastAsia="en-GB"/>
              </w:rPr>
              <w:t xml:space="preserve">Understand the impact:  </w:t>
            </w:r>
          </w:p>
          <w:p w:rsidR="75370863" w:rsidP="23A04B9A" w:rsidRDefault="75370863" w14:paraId="14A24453" w14:textId="601D3FFD">
            <w:pPr>
              <w:pStyle w:val="Normal"/>
            </w:pP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>Make simple links between the Gospel accounts of Easter and how Christians mark these events</w:t>
            </w: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 xml:space="preserve">.  </w:t>
            </w:r>
          </w:p>
          <w:p w:rsidR="75370863" w:rsidP="23A04B9A" w:rsidRDefault="75370863" w14:paraId="3B8BAFD7" w14:textId="5616C7A8">
            <w:pPr>
              <w:pStyle w:val="Normal"/>
            </w:pP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u w:val="single"/>
                <w:lang w:eastAsia="en-GB"/>
              </w:rPr>
              <w:t xml:space="preserve">Make connections:  </w:t>
            </w:r>
          </w:p>
          <w:p w:rsidR="75370863" w:rsidP="23A04B9A" w:rsidRDefault="75370863" w14:paraId="3B2BB6DC" w14:textId="37FEA583">
            <w:pPr>
              <w:pStyle w:val="Normal"/>
            </w:pP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>Raise thoughtful questions/suggest answers about why Christians call the day Jesus died “Good Friday</w:t>
            </w: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>”,</w:t>
            </w:r>
            <w:r w:rsidRPr="4661C537" w:rsidR="75370863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 xml:space="preserve"> giving good reasons for their suggestions.</w:t>
            </w:r>
          </w:p>
          <w:p w:rsidR="23A04B9A" w:rsidP="23A04B9A" w:rsidRDefault="23A04B9A" w14:paraId="7C5B1A76" w14:textId="6A4112C4">
            <w:pPr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</w:pPr>
          </w:p>
          <w:p w:rsidRPr="00523A79" w:rsidR="001E25E6" w:rsidP="001E25E6" w:rsidRDefault="001E25E6" w14:paraId="24CA1A93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Personal</w:t>
            </w:r>
            <w:r w:rsidRPr="00C8023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, Social, Health and </w:t>
            </w:r>
            <w:r w:rsidRPr="00523A7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Economic Education </w:t>
            </w:r>
            <w:r w:rsidRPr="00C8023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(including Relationships and Sex Education)</w:t>
            </w:r>
            <w:r w:rsidRPr="00523A7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</w:p>
          <w:p w:rsidRPr="00523A79" w:rsidR="005F4EE8" w:rsidP="005F4EE8" w:rsidRDefault="005F4EE8" w14:paraId="42CFE170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Pupils will have the opportunity to:  </w:t>
            </w:r>
          </w:p>
          <w:p w:rsidRPr="00523A79" w:rsidR="003F14EB" w:rsidP="005F4EE8" w:rsidRDefault="005F4EE8" w14:paraId="33479D9C" w14:textId="27FAD314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 w:rsidR="005F4EE8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To deepen their understanding of risk by recognising, predicting and assessing risks in different situations and deciding how to manage them responsibly (including visit from a Fire Fighter to discuss fire safety) and to use this as an opportunity to build resilience.  </w:t>
            </w:r>
          </w:p>
          <w:tbl>
            <w:tblPr>
              <w:tblW w:w="0" w:type="dxa"/>
              <w:tblInd w:w="1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3420"/>
            </w:tblGrid>
            <w:tr w:rsidRPr="005F4EE8" w:rsidR="005F4EE8" w:rsidTr="005F4EE8" w14:paraId="03D485B4" w14:textId="77777777">
              <w:trPr>
                <w:trHeight w:val="300"/>
              </w:trPr>
              <w:tc>
                <w:tcPr>
                  <w:tcW w:w="3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5F4EE8" w:rsidR="005F4EE8" w:rsidP="005F4EE8" w:rsidRDefault="005F4EE8" w14:paraId="12E27BF5" w14:textId="77777777">
                  <w:pPr>
                    <w:spacing w:after="0" w:line="240" w:lineRule="auto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b/>
                      <w:bCs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Dreams and Goals: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15BA203A" w14:textId="03A11C85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Difficult challenges and achieving success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207309B8" w14:textId="56CFD43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Dreams and ambitions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7848979B" w14:textId="7E0DEB4B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New challenges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13ED0541" w14:textId="770892DB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Motivation and enthusiasm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06EF507B" w14:textId="1EF6CA15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Recognising and trying to overcome obstacles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25EF2533" w14:textId="7CB3381B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Evaluating learning processes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6272D6F0" w14:textId="027C51A8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Managing feelings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6AACA4FA" w14:textId="76555898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Simple budgeting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5F4EE8" w:rsidR="005F4EE8" w:rsidP="005F4EE8" w:rsidRDefault="005F4EE8" w14:paraId="7C420B52" w14:textId="77777777">
                  <w:pPr>
                    <w:spacing w:after="0" w:line="240" w:lineRule="auto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b/>
                      <w:bCs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Healthy Me: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0CB93656" w14:textId="4334B2C3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49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Exercise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38664A4C" w14:textId="57BAB0D7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49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Fitness challenges</w:t>
                  </w:r>
                  <w:r w:rsidR="00ED290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473D2345" w14:textId="3A1A0646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49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Food labelling and healthy swaps</w:t>
                  </w:r>
                  <w:r w:rsidR="00715453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23A79" w:rsidR="005F4EE8" w:rsidP="00224B9E" w:rsidRDefault="005F4EE8" w14:paraId="1E671B7F" w14:textId="136F70A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49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Attitudes towards drugs</w:t>
                  </w:r>
                  <w:r w:rsidR="00715453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23A79" w:rsidR="005F4EE8" w:rsidP="00224B9E" w:rsidRDefault="005F4EE8" w14:paraId="22CD2868" w14:textId="3541FD4E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49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Keeping safe and why it’s </w:t>
                  </w:r>
                  <w:r w:rsidRPr="00523A79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important online and offline scenarios</w:t>
                  </w:r>
                  <w:r w:rsidR="00715453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23A79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3393DAD9" w14:textId="3F9F611E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49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Respect for myself and others</w:t>
                  </w:r>
                  <w:r w:rsidR="00715453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5F4EE8" w:rsidR="005F4EE8" w:rsidP="00224B9E" w:rsidRDefault="005F4EE8" w14:paraId="4A3F9218" w14:textId="605D962F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449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Healthy and safe choices</w:t>
                  </w:r>
                  <w:r w:rsidR="00715453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5F4EE8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:rsidRPr="00C80239" w:rsidR="005F4EE8" w:rsidP="005F4EE8" w:rsidRDefault="005F4EE8" w14:paraId="0E78D4E0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206360" w:rsidR="00206360" w:rsidP="00206360" w:rsidRDefault="00206360" w14:paraId="7C8DE337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06360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historians we will study the Bronze Age and the Iron Age.  We will:</w:t>
            </w:r>
            <w:r w:rsidRPr="00206360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523A79" w:rsidR="00206360" w:rsidP="00224B9E" w:rsidRDefault="00206360" w14:paraId="6A52BC60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</w:tabs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Learn that Bronze was better than using stone because it was easier to shape, was stronger and could be used again.  </w:t>
            </w:r>
          </w:p>
          <w:p w:rsidRPr="00523A79" w:rsidR="00206360" w:rsidP="00224B9E" w:rsidRDefault="00206360" w14:paraId="03119169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</w:tabs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Know that the move from the use of stone to bronze and then to iron was gradual. Iron was better than bronze because it was more common, lighter and harder. </w:t>
            </w:r>
          </w:p>
          <w:p w:rsidRPr="00523A79" w:rsidR="00206360" w:rsidP="00224B9E" w:rsidRDefault="00206360" w14:paraId="54041726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</w:tabs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Understand that the developments in use of materials in this period impacted agriculture, technology and travel. </w:t>
            </w:r>
          </w:p>
          <w:p w:rsidRPr="00523A79" w:rsidR="00206360" w:rsidP="00224B9E" w:rsidRDefault="00206360" w14:paraId="3BF8FAE1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</w:tabs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Know that Hill forts were built for defence and served as places for different tribes to meet and trade. E.g. Maiden Castle. </w:t>
            </w:r>
          </w:p>
          <w:p w:rsidRPr="00523A79" w:rsidR="00206360" w:rsidP="00224B9E" w:rsidRDefault="00206360" w14:paraId="59BD4DB2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440"/>
              </w:tabs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Learn that Historians can find out about the past by studying artefacts such as The Snettisham Hoard. </w:t>
            </w:r>
          </w:p>
          <w:p w:rsidRPr="00523A79" w:rsidR="0000492D" w:rsidP="0000492D" w:rsidRDefault="0000492D" w14:paraId="56096FDD" w14:textId="77777777">
            <w:pPr>
              <w:ind w:left="360"/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1D7843" w:rsidR="001D7843" w:rsidP="001D7843" w:rsidRDefault="001D7843" w14:paraId="31AB691C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1D7843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geographers we will:</w:t>
            </w:r>
            <w:r w:rsidRPr="001D784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1D7843" w:rsidR="001D7843" w:rsidP="00224B9E" w:rsidRDefault="001D7843" w14:paraId="17EC2387" w14:textId="77777777">
            <w:pPr>
              <w:numPr>
                <w:ilvl w:val="0"/>
                <w:numId w:val="1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1D784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Know the continents and some countries (India, UK, USA, Spain, Brazil) of the world and name and locate them on a world map. </w:t>
            </w:r>
          </w:p>
          <w:p w:rsidRPr="001D7843" w:rsidR="001D7843" w:rsidP="00224B9E" w:rsidRDefault="001D7843" w14:paraId="591BA90A" w14:textId="77777777">
            <w:pPr>
              <w:numPr>
                <w:ilvl w:val="0"/>
                <w:numId w:val="1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1D784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Describe the relationship between globes and world maps. </w:t>
            </w:r>
          </w:p>
          <w:p w:rsidRPr="001D7843" w:rsidR="001D7843" w:rsidP="00224B9E" w:rsidRDefault="001D7843" w14:paraId="1530CAEA" w14:textId="77777777">
            <w:pPr>
              <w:numPr>
                <w:ilvl w:val="0"/>
                <w:numId w:val="1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1D784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Identify the position and significance of the Prime/Greenwich Meridian and time zones (Mexico City, Sydney and Mumbai) (including day and night in relation to the Earth’s rotation on its own axis). </w:t>
            </w:r>
          </w:p>
          <w:p w:rsidRPr="001D7843" w:rsidR="001D7843" w:rsidP="00224B9E" w:rsidRDefault="001D7843" w14:paraId="0BE5242A" w14:textId="77777777">
            <w:pPr>
              <w:numPr>
                <w:ilvl w:val="0"/>
                <w:numId w:val="1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1D784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 appropriate vocabulary when talking about our maps. </w:t>
            </w:r>
          </w:p>
          <w:p w:rsidRPr="00523A79" w:rsidR="00BC4DE5" w:rsidP="647E7918" w:rsidRDefault="00BC4DE5" w14:paraId="2522AD4B" w14:textId="20BDFB7D">
            <w:pPr>
              <w:pStyle w:val="Normal"/>
              <w:textAlignment w:val="baseline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523A79" w:rsidR="00BC4DE5" w:rsidP="00BC4DE5" w:rsidRDefault="00BC4DE5" w14:paraId="7A97C415" w14:textId="7777777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23A79">
              <w:rPr>
                <w:rFonts w:ascii="Arial" w:hAnsi="Arial" w:cs="Arial"/>
                <w:b/>
                <w:bCs/>
                <w:sz w:val="17"/>
                <w:szCs w:val="17"/>
              </w:rPr>
              <w:t>As artists we will explore surface and colour:</w:t>
            </w:r>
          </w:p>
          <w:p w:rsidRPr="00B34EF5" w:rsidR="00BC4DE5" w:rsidP="00BC4DE5" w:rsidRDefault="00BC4DE5" w14:paraId="2B4A65AC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val="en-US" w:eastAsia="en-GB"/>
                <w14:ligatures w14:val="none"/>
              </w:rPr>
              <w:t>Still Life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34EF5" w:rsidR="00BC4DE5" w:rsidP="00BC4DE5" w:rsidRDefault="00BC4DE5" w14:paraId="602B3DB1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 xml:space="preserve">Disciplines: 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painting, drawing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, sketchbooks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34EF5" w:rsidR="00BC4DE5" w:rsidP="00BC4DE5" w:rsidRDefault="00BC4DE5" w14:paraId="75EA90B4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Medium: Paper, Drawing Materials, Various Modelling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, paint and cameras. </w:t>
            </w:r>
          </w:p>
          <w:p w:rsidRPr="00B34EF5" w:rsidR="00BC4DE5" w:rsidP="00BC4DE5" w:rsidRDefault="00BC4DE5" w14:paraId="42BE4EB0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 xml:space="preserve">Artists: 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Paul Cezanne, Flemish painters, Hilary Pecis, Nicole Dyer, Bas Meeuw, Hirasho Sato </w:t>
            </w:r>
          </w:p>
          <w:p w:rsidRPr="00B34EF5" w:rsidR="00BC4DE5" w:rsidP="00224B9E" w:rsidRDefault="00BC4DE5" w14:paraId="19DD952D" w14:textId="77777777">
            <w:pPr>
              <w:numPr>
                <w:ilvl w:val="0"/>
                <w:numId w:val="19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The still life genre is when artists make work in response to static objects around them.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34EF5" w:rsidR="00BC4DE5" w:rsidP="00224B9E" w:rsidRDefault="00BC4DE5" w14:paraId="64B08DA7" w14:textId="77777777">
            <w:pPr>
              <w:numPr>
                <w:ilvl w:val="0"/>
                <w:numId w:val="19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Discuss the work of contemporary and more traditional artist’s still life (e.g Cezanne) including the meanings of objects.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34EF5" w:rsidR="00BC4DE5" w:rsidP="00224B9E" w:rsidRDefault="00BC4DE5" w14:paraId="6437233F" w14:textId="77777777">
            <w:pPr>
              <w:numPr>
                <w:ilvl w:val="0"/>
                <w:numId w:val="19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Use my sketchbook to make visual notes, record and reflect.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34EF5" w:rsidR="00BC4DE5" w:rsidP="00224B9E" w:rsidRDefault="00BC4DE5" w14:paraId="32501116" w14:textId="77777777">
            <w:pPr>
              <w:numPr>
                <w:ilvl w:val="0"/>
                <w:numId w:val="19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Draw from observation and think about how I can use line, colour, shape, texture, form and composition to make my artwork interesting.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34EF5" w:rsidR="00BC4DE5" w:rsidP="00224B9E" w:rsidRDefault="00BC4DE5" w14:paraId="44AC53BB" w14:textId="77777777">
            <w:pPr>
              <w:numPr>
                <w:ilvl w:val="0"/>
                <w:numId w:val="19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Use my sketchbook to make visual notes, record and reflect.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34EF5" w:rsidR="00BC4DE5" w:rsidP="00224B9E" w:rsidRDefault="00BC4DE5" w14:paraId="22150580" w14:textId="77777777">
            <w:pPr>
              <w:numPr>
                <w:ilvl w:val="0"/>
                <w:numId w:val="19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Compose, sketch and paint my own still life composition.</w:t>
            </w: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523A79" w:rsidR="00BC4DE5" w:rsidP="00224B9E" w:rsidRDefault="00BC4DE5" w14:paraId="5747DA8A" w14:textId="6D52DD98">
            <w:pPr>
              <w:numPr>
                <w:ilvl w:val="0"/>
                <w:numId w:val="19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34EF5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Present and share my artwork, and explain how my sketchbook work helped build my knowledge and skills towards my final piece</w:t>
            </w: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.</w:t>
            </w:r>
          </w:p>
          <w:p w:rsidRPr="00523A79" w:rsidR="0097550E" w:rsidP="0097550E" w:rsidRDefault="0097550E" w14:paraId="493A1F74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523A79" w:rsidR="0097550E" w:rsidP="0097550E" w:rsidRDefault="0097550E" w14:paraId="792F5264" w14:textId="7777777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23A79">
              <w:rPr>
                <w:rFonts w:ascii="Arial" w:hAnsi="Arial" w:cs="Arial"/>
                <w:b/>
                <w:bCs/>
                <w:sz w:val="17"/>
                <w:szCs w:val="17"/>
              </w:rPr>
              <w:t>As designers we will explore levers and linkages:</w:t>
            </w:r>
          </w:p>
          <w:p w:rsidRPr="00AA6A09" w:rsidR="0097550E" w:rsidP="0097550E" w:rsidRDefault="0097550E" w14:paraId="2778B4B3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AA6A09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Technical knowledge and understanding</w:t>
            </w:r>
            <w:r w:rsidRPr="00523A79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:</w:t>
            </w:r>
          </w:p>
          <w:p w:rsidRPr="00523A79" w:rsidR="0097550E" w:rsidP="00224B9E" w:rsidRDefault="0097550E" w14:paraId="5CB8FFEE" w14:textId="77777777">
            <w:pPr>
              <w:pStyle w:val="ListParagraph"/>
              <w:numPr>
                <w:ilvl w:val="0"/>
                <w:numId w:val="14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Understand and use lever and linkage mechanisms. </w:t>
            </w:r>
          </w:p>
          <w:p w:rsidRPr="00523A79" w:rsidR="0097550E" w:rsidP="00224B9E" w:rsidRDefault="0097550E" w14:paraId="403F438C" w14:textId="77777777">
            <w:pPr>
              <w:pStyle w:val="ListParagraph"/>
              <w:numPr>
                <w:ilvl w:val="0"/>
                <w:numId w:val="14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Distinguish between fixed and loose pivots. </w:t>
            </w:r>
          </w:p>
          <w:p w:rsidRPr="00523A79" w:rsidR="0097550E" w:rsidP="00224B9E" w:rsidRDefault="0097550E" w14:paraId="560F35E3" w14:textId="77777777">
            <w:pPr>
              <w:pStyle w:val="ListParagraph"/>
              <w:numPr>
                <w:ilvl w:val="0"/>
                <w:numId w:val="14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Know and use technical vocabulary relevant to the project. </w:t>
            </w:r>
          </w:p>
          <w:p w:rsidRPr="00AA6A09" w:rsidR="0097550E" w:rsidP="0097550E" w:rsidRDefault="0097550E" w14:paraId="2093321D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AA6A09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Designing  </w:t>
            </w:r>
          </w:p>
          <w:p w:rsidRPr="00523A79" w:rsidR="0097550E" w:rsidP="00224B9E" w:rsidRDefault="0097550E" w14:paraId="49F6448C" w14:textId="77777777">
            <w:pPr>
              <w:pStyle w:val="ListParagraph"/>
              <w:numPr>
                <w:ilvl w:val="0"/>
                <w:numId w:val="15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Generate realistic ideas and their own design criteria through discussion, focusing on the needs of the user. </w:t>
            </w:r>
          </w:p>
          <w:p w:rsidRPr="00523A79" w:rsidR="0097550E" w:rsidP="00224B9E" w:rsidRDefault="0097550E" w14:paraId="07B089AD" w14:textId="77777777">
            <w:pPr>
              <w:pStyle w:val="ListParagraph"/>
              <w:numPr>
                <w:ilvl w:val="0"/>
                <w:numId w:val="15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 annotated sketches and prototypes to develop, model and communicate ideas. </w:t>
            </w:r>
          </w:p>
          <w:p w:rsidRPr="00AA6A09" w:rsidR="0097550E" w:rsidP="0097550E" w:rsidRDefault="0097550E" w14:paraId="1A9E6B05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AA6A09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Making  </w:t>
            </w:r>
          </w:p>
          <w:p w:rsidRPr="00523A79" w:rsidR="0097550E" w:rsidP="00224B9E" w:rsidRDefault="0097550E" w14:paraId="4A7C68FF" w14:textId="77777777">
            <w:pPr>
              <w:pStyle w:val="ListParagraph"/>
              <w:numPr>
                <w:ilvl w:val="0"/>
                <w:numId w:val="16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Order the main stages of making. </w:t>
            </w:r>
          </w:p>
          <w:p w:rsidRPr="00523A79" w:rsidR="0097550E" w:rsidP="00224B9E" w:rsidRDefault="0097550E" w14:paraId="21D4D1BC" w14:textId="77777777">
            <w:pPr>
              <w:pStyle w:val="ListParagraph"/>
              <w:numPr>
                <w:ilvl w:val="0"/>
                <w:numId w:val="16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Select from and use appropriate tools with some accuracy to cut, shape and join paper and card. </w:t>
            </w:r>
          </w:p>
          <w:p w:rsidRPr="00523A79" w:rsidR="0097550E" w:rsidP="00224B9E" w:rsidRDefault="0097550E" w14:paraId="7C7EDDA1" w14:textId="77777777">
            <w:pPr>
              <w:pStyle w:val="ListParagraph"/>
              <w:numPr>
                <w:ilvl w:val="0"/>
                <w:numId w:val="16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Select from and use finishing techniques suitable for the product they are creating. </w:t>
            </w:r>
          </w:p>
          <w:p w:rsidRPr="00AA6A09" w:rsidR="0097550E" w:rsidP="0097550E" w:rsidRDefault="0097550E" w14:paraId="2A095C81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AA6A09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Evaluating  </w:t>
            </w:r>
          </w:p>
          <w:p w:rsidRPr="00523A79" w:rsidR="0097550E" w:rsidP="00224B9E" w:rsidRDefault="0097550E" w14:paraId="442E93CF" w14:textId="4C81126B">
            <w:pPr>
              <w:pStyle w:val="ListParagraph"/>
              <w:numPr>
                <w:ilvl w:val="0"/>
                <w:numId w:val="17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 w:rsidR="00975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Investigate and analyse boo</w:t>
            </w:r>
            <w:r w:rsidRPr="00523A79" w:rsidR="4999041D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k</w:t>
            </w:r>
            <w:r w:rsidRPr="00523A79" w:rsidR="00975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 and, where available, other products with lever and linkage mechanisms.  </w:t>
            </w:r>
          </w:p>
          <w:p w:rsidRPr="00523A79" w:rsidR="0097550E" w:rsidP="00224B9E" w:rsidRDefault="0097550E" w14:paraId="49E948F6" w14:textId="77777777">
            <w:pPr>
              <w:pStyle w:val="ListParagraph"/>
              <w:numPr>
                <w:ilvl w:val="0"/>
                <w:numId w:val="17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Evaluate their own products and ideas against criteria and user needs, as they design and make. </w:t>
            </w:r>
          </w:p>
          <w:p w:rsidRPr="00523A79" w:rsidR="0097550E" w:rsidP="0097550E" w:rsidRDefault="0097550E" w14:paraId="15A0DA44" w14:textId="7777777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:rsidRPr="00523A79" w:rsidR="0097550E" w:rsidP="0097550E" w:rsidRDefault="0097550E" w14:paraId="56E20E76" w14:textId="7777777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23A79">
              <w:rPr>
                <w:rFonts w:ascii="Arial" w:hAnsi="Arial" w:cs="Arial"/>
                <w:b/>
                <w:bCs/>
                <w:sz w:val="17"/>
                <w:szCs w:val="17"/>
              </w:rPr>
              <w:t>As musicians we will:</w:t>
            </w:r>
          </w:p>
          <w:p w:rsidRPr="00523A79" w:rsidR="0097550E" w:rsidP="00224B9E" w:rsidRDefault="0097550E" w14:paraId="3951A1B4" w14:textId="77777777">
            <w:pPr>
              <w:pStyle w:val="ListParagraph"/>
              <w:numPr>
                <w:ilvl w:val="0"/>
                <w:numId w:val="18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 w:rsidR="00975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Describe, compare and evaluate music from different eras.  </w:t>
            </w:r>
          </w:p>
          <w:p w:rsidRPr="00523A79" w:rsidR="0097550E" w:rsidP="00224B9E" w:rsidRDefault="0097550E" w14:paraId="0BB55242" w14:textId="77777777">
            <w:pPr>
              <w:pStyle w:val="ListParagraph"/>
              <w:numPr>
                <w:ilvl w:val="0"/>
                <w:numId w:val="18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 w:rsidR="00975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Understand how venue, occasion and purpose affects the way music is created, performed and heard.  </w:t>
            </w:r>
          </w:p>
          <w:p w:rsidRPr="00523A79" w:rsidR="0097550E" w:rsidP="00224B9E" w:rsidRDefault="0097550E" w14:paraId="4621559D" w14:textId="77777777">
            <w:pPr>
              <w:pStyle w:val="ListParagraph"/>
              <w:numPr>
                <w:ilvl w:val="0"/>
                <w:numId w:val="18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 w:rsidR="00975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 graphic and basic stave notation to illustrate the shape of melodies. </w:t>
            </w:r>
          </w:p>
          <w:p w:rsidRPr="00523A79" w:rsidR="0097550E" w:rsidP="00224B9E" w:rsidRDefault="0097550E" w14:paraId="07DE4540" w14:textId="7777777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 w:rsidR="00975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Compose music in pairs - and small groups to create a specific mood; select and sequence pitches (limited range) to create melodic phrases; explore repeated patterns. </w:t>
            </w:r>
          </w:p>
          <w:p w:rsidRPr="00523A79" w:rsidR="0097550E" w:rsidP="647E7918" w:rsidRDefault="0097550E" w14:textId="77777777" w14:paraId="6B54E833">
            <w:pPr>
              <w:pStyle w:val="ListParagraph"/>
              <w:numPr>
                <w:ilvl w:val="0"/>
                <w:numId w:val="18"/>
              </w:numPr>
              <w:ind w:left="40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00523A79" w:rsidR="00975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Whole class ocarina lessons (see progression for skills and knowledge).</w:t>
            </w:r>
          </w:p>
        </w:tc>
      </w:tr>
      <w:tr w:rsidRPr="00523A79" w:rsidR="00706F15" w:rsidTr="647E7918" w14:paraId="068C2FEB" w14:textId="77777777">
        <w:tc>
          <w:tcPr>
            <w:tcW w:w="7200" w:type="dxa"/>
            <w:tcMar/>
          </w:tcPr>
          <w:p w:rsidRPr="00FF1683" w:rsidR="00FF1683" w:rsidP="00FF1683" w:rsidRDefault="00FF1683" w14:paraId="78E11CE3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F1683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Develop our English skills through the stimuli of: </w:t>
            </w: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F1683" w:rsidR="00FF1683" w:rsidP="00224B9E" w:rsidRDefault="00FF1683" w14:paraId="6F1E3682" w14:textId="68832180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Reading spine texts for this term: Charlotte’s Web by E B White,</w:t>
            </w:r>
            <w:r w:rsidRPr="00FF1683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 xml:space="preserve"> Aesop’s fables,</w:t>
            </w: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Dream Variations by Langston Hughes and How Doth the Little Crocodile by Lewis Carroll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F1683" w:rsidR="00FF1683" w:rsidP="00224B9E" w:rsidRDefault="00FF1683" w14:paraId="751E17C7" w14:textId="77777777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Non-chronological report about different magnets. </w:t>
            </w:r>
          </w:p>
          <w:p w:rsidRPr="00FF1683" w:rsidR="00FF1683" w:rsidP="00224B9E" w:rsidRDefault="00FF1683" w14:paraId="1E83258E" w14:textId="77777777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Recount of educational visit. </w:t>
            </w:r>
          </w:p>
          <w:p w:rsidRPr="00FF1683" w:rsidR="00FF1683" w:rsidP="00224B9E" w:rsidRDefault="00FF1683" w14:paraId="28448098" w14:textId="77777777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Newspaper article about Charlotte’s first web. </w:t>
            </w:r>
          </w:p>
          <w:p w:rsidRPr="00E47B75" w:rsidR="00FF1683" w:rsidP="00E47B75" w:rsidRDefault="00FF1683" w14:paraId="31DB963D" w14:textId="09A90CC3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Please see English skills sheets for further guidance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FF1683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E47B75" w:rsidR="00706F15" w:rsidP="00E47B75" w:rsidRDefault="00706F15" w14:paraId="27CC5A66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47B7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E47B75" w:rsidR="00706F15" w:rsidP="00E47B75" w:rsidRDefault="00706F15" w14:paraId="65B4C036" w14:textId="2F9699F8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We will de</w:t>
            </w:r>
            <w:r w:rsidRPr="00E47B75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velop our Maths skills through key foci of:</w:t>
            </w:r>
            <w:r w:rsidRPr="00E47B7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024D4" w:rsidR="00F024D4" w:rsidP="00F024D4" w:rsidRDefault="00F024D4" w14:paraId="37CAE518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In line with the Herts for learning guidance: </w:t>
            </w:r>
          </w:p>
          <w:p w:rsidRPr="00F024D4" w:rsidR="00F024D4" w:rsidP="00224B9E" w:rsidRDefault="00F024D4" w14:paraId="7DC39492" w14:textId="355B3F7A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Proportional Reasoning 2 - Adding and Subtracting Fractions (Y3 – within a whole, Y4 – improper fractions)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024D4" w:rsidR="00F024D4" w:rsidP="00224B9E" w:rsidRDefault="00F024D4" w14:paraId="5327907C" w14:textId="089EEC5D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Geometric Reasoning 2 - Exploring the properties of 2D shapes (Y3 – properties of 2D shapes. Y4 – Classifying different types of triangle)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024D4" w:rsidR="00F024D4" w:rsidP="00224B9E" w:rsidRDefault="00F024D4" w14:paraId="2FDED12B" w14:textId="53DE525F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Additive Reasoning 3- Column addition and subtraction (Y3 – 3-digit. Y4 – 4-digit)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024D4" w:rsidR="00F024D4" w:rsidP="00224B9E" w:rsidRDefault="00F024D4" w14:paraId="120B3C96" w14:textId="24E48D09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Spatial Reasoning 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–</w:t>
            </w: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Perimeter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024D4" w:rsidR="00F024D4" w:rsidP="00224B9E" w:rsidRDefault="00F024D4" w14:paraId="541FF16D" w14:textId="6F0355ED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Statistical Reasoning 1 - Scaling problems (Y3 – interpret, present and solve problems using bar charts, pictograms and tables. Y4 – time graphs)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024D4" w:rsidR="00F024D4" w:rsidP="00224B9E" w:rsidRDefault="00F024D4" w14:paraId="687DBF82" w14:textId="6E04661F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Multiplicative Reasoning 2 – Multiplicative Law and Area (Y3 – arrays and 2-digit by 1-digit. Y4 – 3-digit by 1-digit and area)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F024D4" w:rsidR="00F024D4" w:rsidP="00224B9E" w:rsidRDefault="00F024D4" w14:paraId="25832655" w14:textId="4FDEDCA4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Multiplicative Reasoning 3 – Formal Written Multiplication and Division (Y3 – multiplication and division questions using times tables. Y4 – multiply and divide by 10 and 100. </w:t>
            </w:r>
          </w:p>
          <w:p w:rsidRPr="00523A79" w:rsidR="00F024D4" w:rsidP="00224B9E" w:rsidRDefault="00F024D4" w14:paraId="346E4077" w14:textId="70124F7E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F024D4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Continuing to apply understanding to a range of reasoning and problem-solving tasks. </w:t>
            </w:r>
          </w:p>
          <w:p w:rsidRPr="00523A79" w:rsidR="00706F15" w:rsidP="00766A67" w:rsidRDefault="00C766D6" w14:paraId="72DB203E" w14:textId="3454CDF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Developing the automaticity and fluency of number facts through Mastering Number.</w:t>
            </w:r>
            <w:r w:rsidRPr="00523A79" w:rsidR="00706F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523A79" w:rsidR="00706F15" w:rsidP="00E47B75" w:rsidRDefault="00706F15" w14:paraId="5B70CD47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47B7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Please see skills and knowledge in year group assessment grids. </w:t>
            </w:r>
          </w:p>
          <w:p w:rsidRPr="00523A79" w:rsidR="00706F15" w:rsidP="00E47B75" w:rsidRDefault="00706F15" w14:paraId="1AF58687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E47B75" w:rsidR="00706F15" w:rsidP="00E47B75" w:rsidRDefault="00706F15" w14:paraId="74C1FF6E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47B75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scientists we will focus on:</w:t>
            </w:r>
            <w:r w:rsidRPr="00E47B7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22190A" w:rsidR="009C4B15" w:rsidP="009C4B15" w:rsidRDefault="009C4B15" w14:paraId="041A16A1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Work scientifically: Pupils will be taught to use the following practical scientific methods, processes and skills within the topics. They will: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326BCC" w:rsidR="009C4B15" w:rsidP="009C4B15" w:rsidRDefault="009C4B15" w14:paraId="77E2C00E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Ask relevant questions and uses different types of scientific enquiry to answer questions. </w:t>
            </w:r>
          </w:p>
          <w:p w:rsidRPr="00326BCC" w:rsidR="009C4B15" w:rsidP="009C4B15" w:rsidRDefault="009C4B15" w14:paraId="50EEC14F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Sets up simple practical enquiries, comparative and fair tests. </w:t>
            </w:r>
          </w:p>
          <w:p w:rsidRPr="00326BCC" w:rsidR="009C4B15" w:rsidP="009C4B15" w:rsidRDefault="009C4B15" w14:paraId="727AE703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Make observations, take accurate measurements using different scientific equipment. </w:t>
            </w:r>
          </w:p>
          <w:p w:rsidRPr="00326BCC" w:rsidR="009C4B15" w:rsidP="009C4B15" w:rsidRDefault="009C4B15" w14:paraId="6FFD4CD5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Gather, record, classify and present data in a variety of different ways to answer questions. </w:t>
            </w:r>
          </w:p>
          <w:p w:rsidRPr="00326BCC" w:rsidR="009C4B15" w:rsidP="009C4B15" w:rsidRDefault="009C4B15" w14:paraId="63797333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Record findings using simple scientific language, drawings, diagrams, keys, charts and tables. </w:t>
            </w:r>
          </w:p>
          <w:p w:rsidRPr="00326BCC" w:rsidR="009C4B15" w:rsidP="009C4B15" w:rsidRDefault="009C4B15" w14:paraId="4545540D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Reports findings from enquiries in different ways.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326BCC" w:rsidR="009C4B15" w:rsidP="009C4B15" w:rsidRDefault="009C4B15" w14:paraId="0FB65F7A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 results to draw simple conclusions, make prediction, suggest improvements and raise questions.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326BCC" w:rsidR="009C4B15" w:rsidP="009C4B15" w:rsidRDefault="009C4B15" w14:paraId="62797C3F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Identifies differences, similarities or changes related to simple scientific ideas and processes.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326BCC" w:rsidR="009C4B15" w:rsidP="009C4B15" w:rsidRDefault="009C4B15" w14:paraId="69A06E2D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Uses straightforward scientific evidence to answer questions to support their findings.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="009C4B15" w:rsidP="009C4B15" w:rsidRDefault="009C4B15" w14:paraId="52358DF6" w14:textId="77777777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Uses appropriate scientific vocabulary in their explanations.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9C4B15" w:rsidR="0008050E" w:rsidP="009C4B15" w:rsidRDefault="0008050E" w14:paraId="29A9F8F4" w14:textId="1DDA13C7">
            <w:pPr>
              <w:ind w:left="6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9C4B15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Sound:</w:t>
            </w:r>
          </w:p>
          <w:p w:rsidRPr="0008050E" w:rsidR="0008050E" w:rsidP="00224B9E" w:rsidRDefault="0008050E" w14:paraId="78C071B1" w14:textId="39CEAB5F">
            <w:pPr>
              <w:numPr>
                <w:ilvl w:val="0"/>
                <w:numId w:val="7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Identify how sounds are made, associating some of them with something vibrating (STEM: Dancing Salt; Investigation: insulating materials to stop an alarm)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8050E" w:rsidR="0008050E" w:rsidP="00224B9E" w:rsidRDefault="0008050E" w14:paraId="09D69754" w14:textId="77777777">
            <w:pPr>
              <w:numPr>
                <w:ilvl w:val="0"/>
                <w:numId w:val="7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Working scientifically investigation: Investigate how does the volume of the buzzer effect its volume. (data loggers). 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8050E" w:rsidR="0008050E" w:rsidP="00224B9E" w:rsidRDefault="0008050E" w14:paraId="08782718" w14:textId="48913BF2">
            <w:pPr>
              <w:numPr>
                <w:ilvl w:val="0"/>
                <w:numId w:val="7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Recognise that vibrations from sounds travel through a medium to the ear (STEM: Paper cup phones)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8050E" w:rsidR="0008050E" w:rsidP="00224B9E" w:rsidRDefault="0008050E" w14:paraId="04807254" w14:textId="06B583FE">
            <w:pPr>
              <w:numPr>
                <w:ilvl w:val="0"/>
                <w:numId w:val="7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Find patterns between the pitch of a sound and features of the object that produced it (STEM: Spoon sound waves)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8050E" w:rsidR="0008050E" w:rsidP="00224B9E" w:rsidRDefault="0008050E" w14:paraId="4EAEB33E" w14:textId="7C9548EA">
            <w:pPr>
              <w:numPr>
                <w:ilvl w:val="0"/>
                <w:numId w:val="7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Find patterns between the volume of a sound and the strength of the vibrations that produced it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8050E" w:rsidR="0008050E" w:rsidP="00224B9E" w:rsidRDefault="0008050E" w14:paraId="09A44267" w14:textId="52FFF3FF">
            <w:pPr>
              <w:numPr>
                <w:ilvl w:val="0"/>
                <w:numId w:val="7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Recognise that sounds get fainter as the distance from the sound source increases.  </w:t>
            </w:r>
          </w:p>
          <w:p w:rsidRPr="0008050E" w:rsidR="0008050E" w:rsidP="009477A9" w:rsidRDefault="0008050E" w14:paraId="33D80960" w14:textId="30FCEF06">
            <w:pPr>
              <w:ind w:left="-15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  <w:r w:rsidRPr="0008050E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Forces and Magnets: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8050E" w:rsidR="0008050E" w:rsidP="00224B9E" w:rsidRDefault="0008050E" w14:paraId="01EC822B" w14:textId="061B2835">
            <w:pPr>
              <w:numPr>
                <w:ilvl w:val="0"/>
                <w:numId w:val="6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Compare how things move on different surfaces (friction)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 </w:t>
            </w:r>
          </w:p>
          <w:p w:rsidRPr="0008050E" w:rsidR="0008050E" w:rsidP="00224B9E" w:rsidRDefault="0008050E" w14:paraId="694A5A60" w14:textId="5AE21BA5">
            <w:pPr>
              <w:numPr>
                <w:ilvl w:val="0"/>
                <w:numId w:val="6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Notice that some forces need contact between two objects, but magnetic forces can act at a distance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8050E" w:rsidR="0008050E" w:rsidP="00224B9E" w:rsidRDefault="0008050E" w14:paraId="6479FBE7" w14:textId="2F4B7118">
            <w:pPr>
              <w:numPr>
                <w:ilvl w:val="0"/>
                <w:numId w:val="6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Compare and group together a variety of everyday materials on the basis of whether they are attracted to a magnet, and identify some magnetic materials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 </w:t>
            </w:r>
          </w:p>
          <w:p w:rsidRPr="0008050E" w:rsidR="0008050E" w:rsidP="00224B9E" w:rsidRDefault="0008050E" w14:paraId="36C1B465" w14:textId="7C3E6BA0">
            <w:pPr>
              <w:numPr>
                <w:ilvl w:val="0"/>
                <w:numId w:val="6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Describe magnets as having two poles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8050E" w:rsidR="0008050E" w:rsidP="00224B9E" w:rsidRDefault="0008050E" w14:paraId="40325A9D" w14:textId="01B3C507">
            <w:pPr>
              <w:numPr>
                <w:ilvl w:val="0"/>
                <w:numId w:val="6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Observe how magnets attract or repel each other and attract some materials and not others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8050E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523A79" w:rsidR="0008050E" w:rsidP="00224B9E" w:rsidRDefault="0008050E" w14:paraId="66CAFD4B" w14:textId="77777777">
            <w:pPr>
              <w:pStyle w:val="ListParagraph"/>
              <w:numPr>
                <w:ilvl w:val="0"/>
                <w:numId w:val="6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Predict whether two magnets will attract or repel each other, depending on which poles are facing. </w:t>
            </w:r>
          </w:p>
          <w:p w:rsidRPr="00523A79" w:rsidR="00706F15" w:rsidP="0032147F" w:rsidRDefault="00706F15" w14:paraId="7FE9FADC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523A79" w:rsidR="00706F15" w:rsidP="006E6503" w:rsidRDefault="00706F15" w14:paraId="6A1940D6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P.</w:t>
            </w:r>
            <w:r w:rsidRPr="0032147F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E</w:t>
            </w:r>
            <w:r w:rsidRPr="00523A7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</w:p>
          <w:p w:rsidRPr="0032147F" w:rsidR="00706F15" w:rsidP="006E6503" w:rsidRDefault="00706F15" w14:paraId="5B88E1AE" w14:textId="74D66725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Physical activities and sports development in the areas below (following our progression of skills):</w:t>
            </w:r>
          </w:p>
          <w:p w:rsidRPr="00523A79" w:rsidR="007B3C48" w:rsidP="00224B9E" w:rsidRDefault="007B3C48" w14:paraId="49DF45E8" w14:textId="35228AD5">
            <w:pPr>
              <w:pStyle w:val="ListParagraph"/>
              <w:numPr>
                <w:ilvl w:val="0"/>
                <w:numId w:val="8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Invasion Team games: passing/receiving, controlling in </w:t>
            </w:r>
            <w:r w:rsidRPr="00523A79" w:rsidR="00630F6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rugby and hockey.</w:t>
            </w:r>
          </w:p>
          <w:p w:rsidRPr="00523A79" w:rsidR="007B3C48" w:rsidP="00224B9E" w:rsidRDefault="007B3C48" w14:paraId="5C74FC6D" w14:textId="77777777">
            <w:pPr>
              <w:pStyle w:val="ListParagraph"/>
              <w:numPr>
                <w:ilvl w:val="0"/>
                <w:numId w:val="8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Dance: Indian Dance – developing their own ideas and movement phrases – variety of actions, levels, speed and direction. Explore unison and canon – partner, group and whole class sequences. </w:t>
            </w:r>
          </w:p>
          <w:p w:rsidRPr="00523A79" w:rsidR="007B3C48" w:rsidP="00224B9E" w:rsidRDefault="007B3C48" w14:paraId="0625D18F" w14:textId="689A403C">
            <w:pPr>
              <w:pStyle w:val="ListParagraph"/>
              <w:numPr>
                <w:ilvl w:val="0"/>
                <w:numId w:val="8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523A79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Gymnastics: apply specific skills to sequences and partner work (use level 3 games models)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</w:p>
          <w:p w:rsidRPr="00523A79" w:rsidR="00E727E2" w:rsidP="00706F15" w:rsidRDefault="00E727E2" w14:paraId="502578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 w:eastAsiaTheme="majorEastAsia"/>
                <w:b/>
                <w:bCs/>
                <w:sz w:val="17"/>
                <w:szCs w:val="17"/>
              </w:rPr>
            </w:pPr>
          </w:p>
          <w:p w:rsidRPr="00E727E2" w:rsidR="00E727E2" w:rsidP="00E727E2" w:rsidRDefault="00E727E2" w14:paraId="0BA4D2FD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27E2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experts in computing we will:</w:t>
            </w:r>
            <w:r w:rsidRPr="00E727E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E727E2" w:rsidR="00E727E2" w:rsidP="00224B9E" w:rsidRDefault="00E727E2" w14:paraId="4D3EFB17" w14:textId="009F1B77">
            <w:pPr>
              <w:numPr>
                <w:ilvl w:val="0"/>
                <w:numId w:val="9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27E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Develop our touch-typing skills (unit 3.4 2type)</w:t>
            </w:r>
            <w:r w:rsidR="009C4B1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E727E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E727E2" w:rsidR="00E727E2" w:rsidP="00224B9E" w:rsidRDefault="00E727E2" w14:paraId="043390A1" w14:textId="771D84C4">
            <w:pPr>
              <w:numPr>
                <w:ilvl w:val="0"/>
                <w:numId w:val="9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27E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Develop our safe use of email (2email, 2connect, 2diy 3.5).  We will</w:t>
            </w:r>
            <w:r w:rsidR="00ED2906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create quizzes</w:t>
            </w:r>
            <w:r w:rsidRPr="00E727E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attach files. </w:t>
            </w:r>
          </w:p>
          <w:p w:rsidRPr="00E727E2" w:rsidR="00E727E2" w:rsidP="00E727E2" w:rsidRDefault="00E727E2" w14:paraId="494019D9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27E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Please see computing progression map for further guidance. </w:t>
            </w:r>
          </w:p>
          <w:p w:rsidRPr="00523A79" w:rsidR="00706F15" w:rsidP="00E12427" w:rsidRDefault="00706F15" w14:paraId="0B24392C" w14:textId="5F45F99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7"/>
                <w:szCs w:val="17"/>
              </w:rPr>
            </w:pPr>
          </w:p>
          <w:p w:rsidRPr="00523A79" w:rsidR="00706F15" w:rsidP="647E7918" w:rsidRDefault="00706F15" w14:paraId="121165B7" w14:textId="77777777">
            <w:pPr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47E7918" w:rsidR="4DCE20D1"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  <w:t>As linguists we will explore the French language through: </w:t>
            </w:r>
            <w:r w:rsidRPr="647E7918" w:rsidR="4DCE20D1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 </w:t>
            </w:r>
          </w:p>
          <w:p w:rsidRPr="00523A79" w:rsidR="00706F15" w:rsidP="647E7918" w:rsidRDefault="00706F15" w14:paraId="3140CC78" w14:textId="0157848F">
            <w:pPr>
              <w:numPr>
                <w:ilvl w:val="0"/>
                <w:numId w:val="3"/>
              </w:numPr>
              <w:ind w:left="40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47E7918" w:rsidR="4DCE20D1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Greetings – simple conversation (name, age, where you live, how are you?). </w:t>
            </w:r>
          </w:p>
          <w:p w:rsidRPr="00523A79" w:rsidR="00706F15" w:rsidP="647E7918" w:rsidRDefault="00706F15" w14:paraId="05998980" w14:textId="1585229E">
            <w:pPr>
              <w:numPr>
                <w:ilvl w:val="0"/>
                <w:numId w:val="3"/>
              </w:numPr>
              <w:ind w:left="40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47E7918" w:rsidR="4DCE20D1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Classroom instructions  (incl. ‘Jacques a dit’ / Simons says).  </w:t>
            </w:r>
          </w:p>
          <w:p w:rsidRPr="00523A79" w:rsidR="00706F15" w:rsidP="647E7918" w:rsidRDefault="00706F15" w14:paraId="2E109CBF" w14:textId="2F8DB183">
            <w:pPr>
              <w:numPr>
                <w:ilvl w:val="0"/>
                <w:numId w:val="3"/>
              </w:numPr>
              <w:ind w:left="40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47E7918" w:rsidR="4DCE20D1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Numbers 1-10.  </w:t>
            </w:r>
          </w:p>
          <w:p w:rsidRPr="00523A79" w:rsidR="00706F15" w:rsidP="647E7918" w:rsidRDefault="00706F15" w14:paraId="7710D8BB" w14:textId="69DFB0B6">
            <w:pPr>
              <w:numPr>
                <w:ilvl w:val="0"/>
                <w:numId w:val="3"/>
              </w:numPr>
              <w:ind w:left="40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47E7918" w:rsidR="4DCE20D1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Our Family and Siblings. </w:t>
            </w:r>
          </w:p>
          <w:p w:rsidRPr="00523A79" w:rsidR="00706F15" w:rsidP="647E7918" w:rsidRDefault="00706F15" w14:paraId="0DC0D5CA" w14:textId="458B2E90">
            <w:pPr>
              <w:numPr>
                <w:ilvl w:val="0"/>
                <w:numId w:val="3"/>
              </w:numPr>
              <w:ind w:left="40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47E7918" w:rsidR="4DCE20D1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Colours (incl. colours song) and classroom objects with colours.  </w:t>
            </w:r>
          </w:p>
          <w:p w:rsidRPr="00523A79" w:rsidR="00706F15" w:rsidP="647E7918" w:rsidRDefault="00706F15" w14:paraId="77B3501C" w14:textId="078636D0">
            <w:pPr>
              <w:numPr>
                <w:ilvl w:val="0"/>
                <w:numId w:val="3"/>
              </w:numPr>
              <w:ind w:left="40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47E7918" w:rsidR="4DCE20D1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Clothes and Fashion Show.  </w:t>
            </w:r>
          </w:p>
          <w:p w:rsidRPr="00523A79" w:rsidR="00706F15" w:rsidP="647E7918" w:rsidRDefault="00706F15" w14:paraId="0A5528C3" w14:textId="64606A8C">
            <w:pPr>
              <w:numPr>
                <w:ilvl w:val="0"/>
                <w:numId w:val="3"/>
              </w:numPr>
              <w:ind w:left="40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647E7918" w:rsidR="4DCE20D1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Christmas traditions in France. </w:t>
            </w:r>
          </w:p>
        </w:tc>
        <w:tc>
          <w:tcPr>
            <w:tcW w:w="8188" w:type="dxa"/>
            <w:vMerge/>
            <w:tcMar/>
          </w:tcPr>
          <w:p w:rsidRPr="00523A79" w:rsidR="00706F15" w:rsidP="00224B9E" w:rsidRDefault="00706F15" w14:paraId="000979A4" w14:textId="462B399E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Pr="00523A79" w:rsidR="00304FC3" w:rsidP="006235E5" w:rsidRDefault="00304FC3" w14:paraId="7A1568E2" w14:textId="77777777">
      <w:pPr>
        <w:rPr>
          <w:rFonts w:ascii="Arial" w:hAnsi="Arial" w:cs="Arial"/>
        </w:rPr>
      </w:pPr>
    </w:p>
    <w:sectPr w:rsidRPr="00523A79" w:rsidR="00304FC3" w:rsidSect="00E47B75">
      <w:pgSz w:w="16838" w:h="23811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B6B"/>
    <w:multiLevelType w:val="hybridMultilevel"/>
    <w:tmpl w:val="E3BE94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F8108E"/>
    <w:multiLevelType w:val="multilevel"/>
    <w:tmpl w:val="9140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A10483F"/>
    <w:multiLevelType w:val="hybridMultilevel"/>
    <w:tmpl w:val="B936ECCE"/>
    <w:lvl w:ilvl="0" w:tplc="0809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3" w15:restartNumberingAfterBreak="0">
    <w:nsid w:val="11360682"/>
    <w:multiLevelType w:val="hybridMultilevel"/>
    <w:tmpl w:val="B1F209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853365"/>
    <w:multiLevelType w:val="hybridMultilevel"/>
    <w:tmpl w:val="EF147324"/>
    <w:lvl w:ilvl="0" w:tplc="08090001">
      <w:start w:val="1"/>
      <w:numFmt w:val="bullet"/>
      <w:lvlText w:val=""/>
      <w:lvlJc w:val="left"/>
      <w:pPr>
        <w:ind w:left="145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hint="default" w:ascii="Wingdings" w:hAnsi="Wingdings"/>
      </w:rPr>
    </w:lvl>
  </w:abstractNum>
  <w:abstractNum w:abstractNumId="5" w15:restartNumberingAfterBreak="0">
    <w:nsid w:val="1802328E"/>
    <w:multiLevelType w:val="hybridMultilevel"/>
    <w:tmpl w:val="7CE2511E"/>
    <w:lvl w:ilvl="0" w:tplc="08090001">
      <w:start w:val="1"/>
      <w:numFmt w:val="bullet"/>
      <w:lvlText w:val=""/>
      <w:lvlJc w:val="left"/>
      <w:pPr>
        <w:ind w:left="145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hint="default" w:ascii="Wingdings" w:hAnsi="Wingdings"/>
      </w:rPr>
    </w:lvl>
  </w:abstractNum>
  <w:abstractNum w:abstractNumId="6" w15:restartNumberingAfterBreak="0">
    <w:nsid w:val="1FDF6095"/>
    <w:multiLevelType w:val="hybridMultilevel"/>
    <w:tmpl w:val="FA10D41A"/>
    <w:lvl w:ilvl="0" w:tplc="08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7" w15:restartNumberingAfterBreak="0">
    <w:nsid w:val="23B340A2"/>
    <w:multiLevelType w:val="hybridMultilevel"/>
    <w:tmpl w:val="AE5452D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6595414"/>
    <w:multiLevelType w:val="hybridMultilevel"/>
    <w:tmpl w:val="7434918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27DE20D6"/>
    <w:multiLevelType w:val="hybridMultilevel"/>
    <w:tmpl w:val="B392794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DD805C6"/>
    <w:multiLevelType w:val="hybridMultilevel"/>
    <w:tmpl w:val="7174CA1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5471986"/>
    <w:multiLevelType w:val="hybridMultilevel"/>
    <w:tmpl w:val="ACEED8F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3C0C6A03"/>
    <w:multiLevelType w:val="hybridMultilevel"/>
    <w:tmpl w:val="70B2C0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34453D"/>
    <w:multiLevelType w:val="hybridMultilevel"/>
    <w:tmpl w:val="05A621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312193"/>
    <w:multiLevelType w:val="hybridMultilevel"/>
    <w:tmpl w:val="8162ED5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37D37FE"/>
    <w:multiLevelType w:val="hybridMultilevel"/>
    <w:tmpl w:val="9A18251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5CA33486"/>
    <w:multiLevelType w:val="hybridMultilevel"/>
    <w:tmpl w:val="5E847A7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E7F6B3E"/>
    <w:multiLevelType w:val="hybridMultilevel"/>
    <w:tmpl w:val="CAAA7494"/>
    <w:lvl w:ilvl="0" w:tplc="08090001">
      <w:start w:val="1"/>
      <w:numFmt w:val="bullet"/>
      <w:lvlText w:val=""/>
      <w:lvlJc w:val="left"/>
      <w:pPr>
        <w:ind w:left="8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hint="default" w:ascii="Wingdings" w:hAnsi="Wingdings"/>
      </w:rPr>
    </w:lvl>
  </w:abstractNum>
  <w:abstractNum w:abstractNumId="18" w15:restartNumberingAfterBreak="0">
    <w:nsid w:val="69775886"/>
    <w:multiLevelType w:val="multilevel"/>
    <w:tmpl w:val="9BD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EC010E8"/>
    <w:multiLevelType w:val="hybridMultilevel"/>
    <w:tmpl w:val="839C7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2463504">
    <w:abstractNumId w:val="12"/>
  </w:num>
  <w:num w:numId="2" w16cid:durableId="1812750708">
    <w:abstractNumId w:val="19"/>
  </w:num>
  <w:num w:numId="3" w16cid:durableId="2099322682">
    <w:abstractNumId w:val="10"/>
  </w:num>
  <w:num w:numId="4" w16cid:durableId="1946693228">
    <w:abstractNumId w:val="5"/>
  </w:num>
  <w:num w:numId="5" w16cid:durableId="902056988">
    <w:abstractNumId w:val="4"/>
  </w:num>
  <w:num w:numId="6" w16cid:durableId="897739709">
    <w:abstractNumId w:val="0"/>
  </w:num>
  <w:num w:numId="7" w16cid:durableId="1321034835">
    <w:abstractNumId w:val="2"/>
  </w:num>
  <w:num w:numId="8" w16cid:durableId="1509754930">
    <w:abstractNumId w:val="3"/>
  </w:num>
  <w:num w:numId="9" w16cid:durableId="1984120495">
    <w:abstractNumId w:val="17"/>
  </w:num>
  <w:num w:numId="10" w16cid:durableId="341862644">
    <w:abstractNumId w:val="8"/>
  </w:num>
  <w:num w:numId="11" w16cid:durableId="1725131173">
    <w:abstractNumId w:val="13"/>
  </w:num>
  <w:num w:numId="12" w16cid:durableId="1728069816">
    <w:abstractNumId w:val="7"/>
  </w:num>
  <w:num w:numId="13" w16cid:durableId="87971012">
    <w:abstractNumId w:val="11"/>
  </w:num>
  <w:num w:numId="14" w16cid:durableId="1400594079">
    <w:abstractNumId w:val="15"/>
  </w:num>
  <w:num w:numId="15" w16cid:durableId="1560674635">
    <w:abstractNumId w:val="14"/>
  </w:num>
  <w:num w:numId="16" w16cid:durableId="57170517">
    <w:abstractNumId w:val="9"/>
  </w:num>
  <w:num w:numId="17" w16cid:durableId="979766761">
    <w:abstractNumId w:val="16"/>
  </w:num>
  <w:num w:numId="18" w16cid:durableId="601763950">
    <w:abstractNumId w:val="6"/>
  </w:num>
  <w:num w:numId="19" w16cid:durableId="1433475248">
    <w:abstractNumId w:val="1"/>
  </w:num>
  <w:num w:numId="20" w16cid:durableId="19820158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5"/>
    <w:rsid w:val="0000492D"/>
    <w:rsid w:val="000278B6"/>
    <w:rsid w:val="0008050E"/>
    <w:rsid w:val="001D11D1"/>
    <w:rsid w:val="001D5669"/>
    <w:rsid w:val="001D7843"/>
    <w:rsid w:val="001E25E6"/>
    <w:rsid w:val="00201AB9"/>
    <w:rsid w:val="00206360"/>
    <w:rsid w:val="00224B9E"/>
    <w:rsid w:val="00233186"/>
    <w:rsid w:val="00304FC3"/>
    <w:rsid w:val="0032147F"/>
    <w:rsid w:val="00350D96"/>
    <w:rsid w:val="003F14EB"/>
    <w:rsid w:val="00492CAD"/>
    <w:rsid w:val="005114D9"/>
    <w:rsid w:val="00523A79"/>
    <w:rsid w:val="005F4EE8"/>
    <w:rsid w:val="006235E5"/>
    <w:rsid w:val="00627545"/>
    <w:rsid w:val="00630F6A"/>
    <w:rsid w:val="006977A5"/>
    <w:rsid w:val="006E6503"/>
    <w:rsid w:val="00706F15"/>
    <w:rsid w:val="00715453"/>
    <w:rsid w:val="00766A67"/>
    <w:rsid w:val="007B3C48"/>
    <w:rsid w:val="00880B19"/>
    <w:rsid w:val="008D0020"/>
    <w:rsid w:val="008E55E4"/>
    <w:rsid w:val="009477A9"/>
    <w:rsid w:val="0097550E"/>
    <w:rsid w:val="009C4B15"/>
    <w:rsid w:val="00B23D11"/>
    <w:rsid w:val="00BA23A9"/>
    <w:rsid w:val="00BC4DE5"/>
    <w:rsid w:val="00C1145A"/>
    <w:rsid w:val="00C766D6"/>
    <w:rsid w:val="00CC5676"/>
    <w:rsid w:val="00D047FC"/>
    <w:rsid w:val="00D92C3A"/>
    <w:rsid w:val="00E12427"/>
    <w:rsid w:val="00E13606"/>
    <w:rsid w:val="00E47B75"/>
    <w:rsid w:val="00E727E2"/>
    <w:rsid w:val="00EA6DA9"/>
    <w:rsid w:val="00EC798D"/>
    <w:rsid w:val="00ED2906"/>
    <w:rsid w:val="00F024D4"/>
    <w:rsid w:val="00F846C6"/>
    <w:rsid w:val="00FF1683"/>
    <w:rsid w:val="0ADEABEC"/>
    <w:rsid w:val="23A04B9A"/>
    <w:rsid w:val="3331DE98"/>
    <w:rsid w:val="4661C537"/>
    <w:rsid w:val="4999041D"/>
    <w:rsid w:val="4DCE20D1"/>
    <w:rsid w:val="647E7918"/>
    <w:rsid w:val="753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2FA9"/>
  <w15:chartTrackingRefBased/>
  <w15:docId w15:val="{52380357-2C0A-4777-9A72-8E960BE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B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B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47B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47B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47B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47B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47B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7B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47B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47B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47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B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7B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B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47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B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7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B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7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E47B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7B75"/>
  </w:style>
  <w:style w:type="character" w:styleId="eop" w:customStyle="1">
    <w:name w:val="eop"/>
    <w:basedOn w:val="DefaultParagraphFont"/>
    <w:rsid w:val="00E47B75"/>
  </w:style>
  <w:style w:type="character" w:styleId="wacimagecontainer" w:customStyle="1">
    <w:name w:val="wacimagecontainer"/>
    <w:basedOn w:val="DefaultParagraphFont"/>
    <w:rsid w:val="00706F15"/>
  </w:style>
  <w:style w:type="paragraph" w:styleId="NoSpacing">
    <w:name w:val="No Spacing"/>
    <w:uiPriority w:val="1"/>
    <w:qFormat/>
    <w:rsid w:val="00E13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014168BAC54189A4968900C1840E" ma:contentTypeVersion="" ma:contentTypeDescription="Create a new document." ma:contentTypeScope="" ma:versionID="b006dbc84d4a50d948a1d0e8cff179f8">
  <xsd:schema xmlns:xsd="http://www.w3.org/2001/XMLSchema" xmlns:xs="http://www.w3.org/2001/XMLSchema" xmlns:p="http://schemas.microsoft.com/office/2006/metadata/properties" xmlns:ns2="9a2d0816-9c17-4390-918a-3bde3f215639" xmlns:ns3="7620f8e9-b611-4b7a-b229-2968d90f6c79" xmlns:ns4="3c6552ff-e203-492b-9a4a-86c2b1ce869f" targetNamespace="http://schemas.microsoft.com/office/2006/metadata/properties" ma:root="true" ma:fieldsID="00f5b20a7b186a5e81b8a73eff42d0dd" ns2:_="" ns3:_="" ns4:_="">
    <xsd:import namespace="9a2d0816-9c17-4390-918a-3bde3f215639"/>
    <xsd:import namespace="7620f8e9-b611-4b7a-b229-2968d90f6c7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0816-9c17-4390-918a-3bde3f21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f8e9-b611-4b7a-b229-2968d90f6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CF9F44-1891-4BDB-9466-36D4EB1F2E26}" ma:internalName="TaxCatchAll" ma:showField="CatchAllData" ma:web="{7620f8e9-b611-4b7a-b229-2968d90f6c7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d0816-9c17-4390-918a-3bde3f21563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DCD8AC00-B423-4C47-BA14-E8CC679F5D82}"/>
</file>

<file path=customXml/itemProps2.xml><?xml version="1.0" encoding="utf-8"?>
<ds:datastoreItem xmlns:ds="http://schemas.openxmlformats.org/officeDocument/2006/customXml" ds:itemID="{0E8A01CB-2810-4496-BFFE-6CEAEE5D1080}"/>
</file>

<file path=customXml/itemProps3.xml><?xml version="1.0" encoding="utf-8"?>
<ds:datastoreItem xmlns:ds="http://schemas.openxmlformats.org/officeDocument/2006/customXml" ds:itemID="{DD2E8EEC-1975-4662-9E13-7C454A537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and Wrekin 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Robinson, Katherine</dc:creator>
  <keywords/>
  <dc:description/>
  <lastModifiedBy>Robinson, Katherine</lastModifiedBy>
  <revision>26</revision>
  <dcterms:created xsi:type="dcterms:W3CDTF">2024-06-28T13:52:00.0000000Z</dcterms:created>
  <dcterms:modified xsi:type="dcterms:W3CDTF">2024-09-05T15:10:28.5203419Z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0x01010093BE014168BAC54189A4968900C1840E</vt:lpwstr>
  </property>
  <property fmtid="{D5CDD505-2E9C-101B-9397-08002B2CF9AE}" pid="3" name="MediaServiceImageTags">
    <vt:lpwstr/>
  </property>
</Properties>
</file>