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42C81" w14:textId="77777777" w:rsidR="00F74610" w:rsidRDefault="00F74610" w:rsidP="00F74610">
      <w:pPr>
        <w:pStyle w:val="Heading1"/>
        <w:spacing w:before="0"/>
        <w:jc w:val="center"/>
        <w:rPr>
          <w:rFonts w:ascii="Calibri" w:hAnsi="Calibri" w:cs="Arial"/>
          <w:b w:val="0"/>
          <w:sz w:val="28"/>
          <w:szCs w:val="28"/>
        </w:rPr>
      </w:pPr>
      <w:r w:rsidRPr="004947A7">
        <w:rPr>
          <w:rFonts w:ascii="Calibri" w:hAnsi="Calibri" w:cs="Arial"/>
          <w:b w:val="0"/>
          <w:sz w:val="28"/>
          <w:szCs w:val="28"/>
        </w:rPr>
        <w:t>Geography Policy</w:t>
      </w:r>
    </w:p>
    <w:p w14:paraId="1FAC1D11" w14:textId="77777777" w:rsidR="00F74610" w:rsidRPr="00F74610" w:rsidRDefault="00F74610" w:rsidP="00F74610"/>
    <w:p w14:paraId="28E3E49A" w14:textId="77777777" w:rsidR="00E806D8" w:rsidRDefault="00E806D8" w:rsidP="00F74610">
      <w:pPr>
        <w:pStyle w:val="Heading1"/>
        <w:spacing w:before="0"/>
        <w:rPr>
          <w:rFonts w:ascii="Calibri" w:hAnsi="Calibri" w:cs="Arial"/>
          <w:b w:val="0"/>
          <w:sz w:val="22"/>
          <w:szCs w:val="22"/>
        </w:rPr>
      </w:pPr>
      <w:r>
        <w:rPr>
          <w:rFonts w:ascii="Calibri" w:hAnsi="Calibri" w:cs="Arial"/>
          <w:b w:val="0"/>
          <w:sz w:val="22"/>
          <w:szCs w:val="22"/>
        </w:rPr>
        <w:t>Introduction</w:t>
      </w:r>
    </w:p>
    <w:p w14:paraId="49C5B01A" w14:textId="77777777" w:rsidR="00E806D8" w:rsidRDefault="00E806D8" w:rsidP="00F74610">
      <w:pPr>
        <w:pStyle w:val="Heading1"/>
        <w:spacing w:before="0"/>
        <w:rPr>
          <w:rFonts w:ascii="Calibri" w:hAnsi="Calibri" w:cs="Arial"/>
          <w:b w:val="0"/>
          <w:sz w:val="22"/>
          <w:szCs w:val="22"/>
          <w:u w:val="none"/>
        </w:rPr>
      </w:pPr>
      <w:r>
        <w:rPr>
          <w:rFonts w:ascii="Calibri" w:hAnsi="Calibri" w:cs="Arial"/>
          <w:b w:val="0"/>
          <w:sz w:val="22"/>
          <w:szCs w:val="22"/>
          <w:u w:val="none"/>
        </w:rPr>
        <w:t>This policy sets out our school’s aims and strategies for the successful delivery of geography.  This polic</w:t>
      </w:r>
      <w:r w:rsidR="00E75427">
        <w:rPr>
          <w:rFonts w:ascii="Calibri" w:hAnsi="Calibri" w:cs="Arial"/>
          <w:b w:val="0"/>
          <w:sz w:val="22"/>
          <w:szCs w:val="22"/>
          <w:u w:val="none"/>
        </w:rPr>
        <w:t>y</w:t>
      </w:r>
      <w:r>
        <w:rPr>
          <w:rFonts w:ascii="Calibri" w:hAnsi="Calibri" w:cs="Arial"/>
          <w:b w:val="0"/>
          <w:sz w:val="22"/>
          <w:szCs w:val="22"/>
          <w:u w:val="none"/>
        </w:rPr>
        <w:t xml:space="preserve"> should be read in conjunction with other relevant school policies, such as curriculum, teaching and learning, equal </w:t>
      </w:r>
      <w:proofErr w:type="spellStart"/>
      <w:r>
        <w:rPr>
          <w:rFonts w:ascii="Calibri" w:hAnsi="Calibri" w:cs="Arial"/>
          <w:b w:val="0"/>
          <w:sz w:val="22"/>
          <w:szCs w:val="22"/>
          <w:u w:val="none"/>
        </w:rPr>
        <w:t>opportinuties</w:t>
      </w:r>
      <w:proofErr w:type="spellEnd"/>
      <w:r>
        <w:rPr>
          <w:rFonts w:ascii="Calibri" w:hAnsi="Calibri" w:cs="Arial"/>
          <w:b w:val="0"/>
          <w:sz w:val="22"/>
          <w:szCs w:val="22"/>
          <w:u w:val="none"/>
        </w:rPr>
        <w:t xml:space="preserve">, SEND and assessment policies.  </w:t>
      </w:r>
      <w:r w:rsidR="00E75427">
        <w:rPr>
          <w:rFonts w:ascii="Calibri" w:hAnsi="Calibri" w:cs="Arial"/>
          <w:b w:val="0"/>
          <w:sz w:val="22"/>
          <w:szCs w:val="22"/>
          <w:u w:val="none"/>
        </w:rPr>
        <w:t>T</w:t>
      </w:r>
      <w:r>
        <w:rPr>
          <w:rFonts w:ascii="Calibri" w:hAnsi="Calibri" w:cs="Arial"/>
          <w:b w:val="0"/>
          <w:sz w:val="22"/>
          <w:szCs w:val="22"/>
          <w:u w:val="none"/>
        </w:rPr>
        <w:t>his policy is based on government recommended/statutory programmes of study.</w:t>
      </w:r>
    </w:p>
    <w:p w14:paraId="4001AC36" w14:textId="77777777" w:rsidR="00E806D8" w:rsidRDefault="00E806D8" w:rsidP="00E806D8"/>
    <w:p w14:paraId="60C01CAC" w14:textId="77777777" w:rsidR="00F74610" w:rsidRPr="00F74610" w:rsidRDefault="00E806D8" w:rsidP="00F74610">
      <w:pPr>
        <w:pStyle w:val="Heading1"/>
        <w:spacing w:before="0"/>
        <w:rPr>
          <w:rFonts w:ascii="Calibri" w:hAnsi="Calibri" w:cs="Arial"/>
          <w:b w:val="0"/>
          <w:sz w:val="28"/>
          <w:szCs w:val="28"/>
        </w:rPr>
      </w:pPr>
      <w:r>
        <w:rPr>
          <w:rFonts w:ascii="Calibri" w:hAnsi="Calibri" w:cs="Arial"/>
          <w:b w:val="0"/>
          <w:sz w:val="22"/>
          <w:szCs w:val="22"/>
        </w:rPr>
        <w:t>Aims</w:t>
      </w:r>
      <w:r w:rsidR="00F74610" w:rsidRPr="004947A7">
        <w:rPr>
          <w:rFonts w:ascii="Calibri" w:hAnsi="Calibri" w:cs="Arial"/>
          <w:b w:val="0"/>
          <w:sz w:val="22"/>
          <w:szCs w:val="22"/>
        </w:rPr>
        <w:t xml:space="preserve">:  </w:t>
      </w:r>
    </w:p>
    <w:p w14:paraId="4518D7B6" w14:textId="77777777" w:rsidR="00F74610" w:rsidRPr="00F74610" w:rsidRDefault="00F74610" w:rsidP="00F74610">
      <w:pPr>
        <w:pStyle w:val="Heading1"/>
        <w:spacing w:before="0"/>
        <w:rPr>
          <w:rFonts w:ascii="Calibri" w:hAnsi="Calibri" w:cs="Arial"/>
          <w:b w:val="0"/>
          <w:sz w:val="22"/>
          <w:szCs w:val="22"/>
          <w:u w:val="none"/>
        </w:rPr>
      </w:pPr>
      <w:r w:rsidRPr="00F74610">
        <w:rPr>
          <w:rFonts w:ascii="Calibri" w:hAnsi="Calibri" w:cs="Arial"/>
          <w:b w:val="0"/>
          <w:bCs/>
          <w:sz w:val="22"/>
          <w:szCs w:val="22"/>
          <w:u w:val="none"/>
        </w:rPr>
        <w:t>‘</w:t>
      </w:r>
      <w:r w:rsidRPr="00F74610">
        <w:rPr>
          <w:rFonts w:ascii="Calibri" w:hAnsi="Calibri" w:cs="Arial"/>
          <w:b w:val="0"/>
          <w:sz w:val="22"/>
          <w:szCs w:val="22"/>
          <w:u w:val="none"/>
        </w:rPr>
        <w:t xml:space="preserve">A high-quality geography education should inspire in pupils a curiosity and fascination about the world and its people that will remain with them for the rest of their lives. Teaching should equip pupils with knowledge about diverse places, people, </w:t>
      </w:r>
      <w:proofErr w:type="gramStart"/>
      <w:r w:rsidRPr="00F74610">
        <w:rPr>
          <w:rFonts w:ascii="Calibri" w:hAnsi="Calibri" w:cs="Arial"/>
          <w:b w:val="0"/>
          <w:sz w:val="22"/>
          <w:szCs w:val="22"/>
          <w:u w:val="none"/>
        </w:rPr>
        <w:t>resources</w:t>
      </w:r>
      <w:proofErr w:type="gramEnd"/>
      <w:r w:rsidRPr="00F74610">
        <w:rPr>
          <w:rFonts w:ascii="Calibri" w:hAnsi="Calibri" w:cs="Arial"/>
          <w:b w:val="0"/>
          <w:sz w:val="22"/>
          <w:szCs w:val="22"/>
          <w:u w:val="none"/>
        </w:rPr>
        <w:t xml:space="preserve"> and natural and human environments, together with a deep understanding of the Earth’s key physical and human processes. As pupils progress, their growing knowledge about the world should help them to deepen their understanding of the interaction between physical and human processes, and of the formation and use of landscapes and environments. Geographical knowledge, understanding and skills provide the frameworks and approaches that explain how the Earth’s features at different scales are shaped, </w:t>
      </w:r>
      <w:proofErr w:type="gramStart"/>
      <w:r w:rsidRPr="00F74610">
        <w:rPr>
          <w:rFonts w:ascii="Calibri" w:hAnsi="Calibri" w:cs="Arial"/>
          <w:b w:val="0"/>
          <w:sz w:val="22"/>
          <w:szCs w:val="22"/>
          <w:u w:val="none"/>
        </w:rPr>
        <w:t>interconnected</w:t>
      </w:r>
      <w:proofErr w:type="gramEnd"/>
      <w:r w:rsidRPr="00F74610">
        <w:rPr>
          <w:rFonts w:ascii="Calibri" w:hAnsi="Calibri" w:cs="Arial"/>
          <w:b w:val="0"/>
          <w:sz w:val="22"/>
          <w:szCs w:val="22"/>
          <w:u w:val="none"/>
        </w:rPr>
        <w:t xml:space="preserve"> and change over time.’ </w:t>
      </w:r>
      <w:r w:rsidRPr="00F74610">
        <w:rPr>
          <w:rFonts w:ascii="Calibri" w:hAnsi="Calibri" w:cs="Arial"/>
          <w:b w:val="0"/>
          <w:i/>
          <w:sz w:val="22"/>
          <w:szCs w:val="22"/>
          <w:u w:val="none"/>
        </w:rPr>
        <w:t>National Curriculum 2014</w:t>
      </w:r>
    </w:p>
    <w:p w14:paraId="65184A2A" w14:textId="77777777" w:rsidR="00F74610" w:rsidRDefault="00F74610" w:rsidP="00F74610">
      <w:pPr>
        <w:rPr>
          <w:rFonts w:ascii="Calibri" w:hAnsi="Calibri" w:cs="Arial"/>
          <w:bCs/>
          <w:sz w:val="22"/>
          <w:szCs w:val="22"/>
          <w:u w:val="single"/>
        </w:rPr>
      </w:pPr>
    </w:p>
    <w:p w14:paraId="6FE2206C" w14:textId="77777777" w:rsidR="00F74610" w:rsidRDefault="00F74610" w:rsidP="00F74610">
      <w:pPr>
        <w:rPr>
          <w:rFonts w:ascii="Calibri" w:hAnsi="Calibri"/>
          <w:sz w:val="22"/>
          <w:szCs w:val="22"/>
        </w:rPr>
      </w:pPr>
      <w:r w:rsidRPr="004947A7">
        <w:rPr>
          <w:rFonts w:ascii="Calibri" w:hAnsi="Calibri"/>
          <w:sz w:val="22"/>
          <w:szCs w:val="22"/>
        </w:rPr>
        <w:t xml:space="preserve">Outstanding Geography teaching aims to: </w:t>
      </w:r>
    </w:p>
    <w:p w14:paraId="5102B00A" w14:textId="77777777" w:rsidR="00F74610" w:rsidRPr="00E806D8" w:rsidRDefault="00F74610" w:rsidP="00F74610">
      <w:pPr>
        <w:numPr>
          <w:ilvl w:val="0"/>
          <w:numId w:val="17"/>
        </w:numPr>
        <w:rPr>
          <w:rFonts w:ascii="Calibri" w:hAnsi="Calibri" w:cs="Arial"/>
          <w:sz w:val="22"/>
          <w:szCs w:val="22"/>
          <w:u w:val="single"/>
        </w:rPr>
      </w:pPr>
      <w:r w:rsidRPr="004947A7">
        <w:rPr>
          <w:rFonts w:ascii="Calibri" w:hAnsi="Calibri"/>
          <w:sz w:val="22"/>
          <w:szCs w:val="22"/>
        </w:rPr>
        <w:t xml:space="preserve">Inspire in pupils a curiosity and fascination about the world and its people that remain with them for the rest of their lives. </w:t>
      </w:r>
    </w:p>
    <w:p w14:paraId="6F28638B" w14:textId="77777777" w:rsidR="00E806D8" w:rsidRPr="00F74610" w:rsidRDefault="00E806D8" w:rsidP="00F74610">
      <w:pPr>
        <w:numPr>
          <w:ilvl w:val="0"/>
          <w:numId w:val="17"/>
        </w:numPr>
        <w:rPr>
          <w:rFonts w:ascii="Calibri" w:hAnsi="Calibri" w:cs="Arial"/>
          <w:sz w:val="22"/>
          <w:szCs w:val="22"/>
          <w:u w:val="single"/>
        </w:rPr>
      </w:pPr>
      <w:r>
        <w:rPr>
          <w:rFonts w:ascii="Calibri" w:hAnsi="Calibri"/>
          <w:sz w:val="22"/>
          <w:szCs w:val="22"/>
        </w:rPr>
        <w:t>Provide children with the geographical knowledge and skills needed for future learning and employment.</w:t>
      </w:r>
    </w:p>
    <w:p w14:paraId="7B7FCB9F" w14:textId="77777777" w:rsidR="00F74610" w:rsidRPr="00F74610" w:rsidRDefault="00F74610" w:rsidP="00F74610">
      <w:pPr>
        <w:numPr>
          <w:ilvl w:val="0"/>
          <w:numId w:val="17"/>
        </w:numPr>
        <w:ind w:left="714" w:hanging="357"/>
        <w:rPr>
          <w:rFonts w:ascii="Calibri" w:hAnsi="Calibri" w:cs="Arial"/>
          <w:sz w:val="22"/>
          <w:szCs w:val="22"/>
          <w:u w:val="single"/>
        </w:rPr>
      </w:pPr>
      <w:r w:rsidRPr="004947A7">
        <w:rPr>
          <w:rFonts w:ascii="Calibri" w:hAnsi="Calibri"/>
          <w:sz w:val="22"/>
          <w:szCs w:val="22"/>
        </w:rPr>
        <w:t xml:space="preserve">Equip pupils with knowledge about diverse places, people, </w:t>
      </w:r>
      <w:proofErr w:type="gramStart"/>
      <w:r w:rsidRPr="004947A7">
        <w:rPr>
          <w:rFonts w:ascii="Calibri" w:hAnsi="Calibri"/>
          <w:sz w:val="22"/>
          <w:szCs w:val="22"/>
        </w:rPr>
        <w:t>resources</w:t>
      </w:r>
      <w:proofErr w:type="gramEnd"/>
      <w:r w:rsidRPr="004947A7">
        <w:rPr>
          <w:rFonts w:ascii="Calibri" w:hAnsi="Calibri"/>
          <w:sz w:val="22"/>
          <w:szCs w:val="22"/>
        </w:rPr>
        <w:t xml:space="preserve"> and natural and human environments, together with a deep understanding of the Earth’s key physical and human processes. </w:t>
      </w:r>
    </w:p>
    <w:p w14:paraId="70B383FA" w14:textId="77777777" w:rsidR="00F74610" w:rsidRPr="00F74610" w:rsidRDefault="00F74610" w:rsidP="00F74610">
      <w:pPr>
        <w:numPr>
          <w:ilvl w:val="0"/>
          <w:numId w:val="17"/>
        </w:numPr>
        <w:ind w:left="714" w:hanging="357"/>
        <w:rPr>
          <w:rFonts w:ascii="Calibri" w:hAnsi="Calibri" w:cs="Arial"/>
          <w:sz w:val="22"/>
          <w:szCs w:val="22"/>
          <w:u w:val="single"/>
        </w:rPr>
      </w:pPr>
      <w:r w:rsidRPr="004947A7">
        <w:rPr>
          <w:rFonts w:ascii="Calibri" w:hAnsi="Calibri"/>
          <w:sz w:val="22"/>
          <w:szCs w:val="22"/>
        </w:rPr>
        <w:t xml:space="preserve">Develop a growing knowledge about the world to deepen their understanding of the interaction between physical and human processes, and of the formation and use of landscapes and environments. </w:t>
      </w:r>
    </w:p>
    <w:p w14:paraId="31DAF958" w14:textId="1FE760AC" w:rsidR="00F74610" w:rsidRPr="00F74610" w:rsidRDefault="00F74610" w:rsidP="00F74610">
      <w:pPr>
        <w:numPr>
          <w:ilvl w:val="0"/>
          <w:numId w:val="17"/>
        </w:numPr>
        <w:ind w:left="714" w:hanging="357"/>
        <w:rPr>
          <w:rFonts w:ascii="Calibri" w:hAnsi="Calibri" w:cs="Arial"/>
          <w:sz w:val="22"/>
          <w:szCs w:val="22"/>
          <w:u w:val="single"/>
        </w:rPr>
      </w:pPr>
      <w:r w:rsidRPr="004947A7">
        <w:rPr>
          <w:rFonts w:ascii="Calibri" w:hAnsi="Calibri"/>
          <w:sz w:val="22"/>
          <w:szCs w:val="22"/>
        </w:rPr>
        <w:t xml:space="preserve">Acquire </w:t>
      </w:r>
      <w:r w:rsidR="00E806D8">
        <w:rPr>
          <w:rFonts w:ascii="Calibri" w:hAnsi="Calibri"/>
          <w:sz w:val="22"/>
          <w:szCs w:val="22"/>
        </w:rPr>
        <w:t xml:space="preserve">and retain </w:t>
      </w:r>
      <w:r w:rsidRPr="004947A7">
        <w:rPr>
          <w:rFonts w:ascii="Calibri" w:hAnsi="Calibri"/>
          <w:sz w:val="22"/>
          <w:szCs w:val="22"/>
        </w:rPr>
        <w:t>Geographical knowledge, understanding and skills</w:t>
      </w:r>
      <w:r w:rsidR="00E806D8">
        <w:rPr>
          <w:rFonts w:ascii="Calibri" w:hAnsi="Calibri"/>
          <w:sz w:val="22"/>
          <w:szCs w:val="22"/>
        </w:rPr>
        <w:t xml:space="preserve"> that continue to develop </w:t>
      </w:r>
      <w:r w:rsidR="2A6ACF5C" w:rsidRPr="5EB74C1E">
        <w:rPr>
          <w:rFonts w:ascii="Calibri" w:hAnsi="Calibri"/>
          <w:sz w:val="22"/>
          <w:szCs w:val="22"/>
        </w:rPr>
        <w:t>cumulatively</w:t>
      </w:r>
      <w:r w:rsidR="00E806D8">
        <w:rPr>
          <w:rFonts w:ascii="Calibri" w:hAnsi="Calibri"/>
          <w:sz w:val="22"/>
          <w:szCs w:val="22"/>
        </w:rPr>
        <w:t xml:space="preserve"> throughout their learning journey</w:t>
      </w:r>
      <w:r w:rsidRPr="004947A7">
        <w:rPr>
          <w:rFonts w:ascii="Calibri" w:hAnsi="Calibri"/>
          <w:sz w:val="22"/>
          <w:szCs w:val="22"/>
        </w:rPr>
        <w:t xml:space="preserve">. </w:t>
      </w:r>
    </w:p>
    <w:p w14:paraId="389C719F" w14:textId="77777777" w:rsidR="00F74610" w:rsidRPr="00F67D3E" w:rsidRDefault="00F74610" w:rsidP="00F74610">
      <w:pPr>
        <w:numPr>
          <w:ilvl w:val="0"/>
          <w:numId w:val="17"/>
        </w:numPr>
        <w:ind w:left="714" w:hanging="357"/>
        <w:rPr>
          <w:rFonts w:ascii="Calibri" w:hAnsi="Calibri"/>
          <w:b/>
          <w:sz w:val="22"/>
          <w:szCs w:val="22"/>
          <w:u w:val="single"/>
        </w:rPr>
      </w:pPr>
      <w:r w:rsidRPr="00F74610">
        <w:rPr>
          <w:rFonts w:ascii="Calibri" w:hAnsi="Calibri"/>
          <w:sz w:val="22"/>
          <w:szCs w:val="22"/>
        </w:rPr>
        <w:t xml:space="preserve">Enable children to learn and explain how the Earth’s features at different scales are shaped, </w:t>
      </w:r>
      <w:proofErr w:type="gramStart"/>
      <w:r w:rsidRPr="00F74610">
        <w:rPr>
          <w:rFonts w:ascii="Calibri" w:hAnsi="Calibri"/>
          <w:sz w:val="22"/>
          <w:szCs w:val="22"/>
        </w:rPr>
        <w:t>interconnected</w:t>
      </w:r>
      <w:proofErr w:type="gramEnd"/>
      <w:r w:rsidRPr="00F74610">
        <w:rPr>
          <w:rFonts w:ascii="Calibri" w:hAnsi="Calibri"/>
          <w:sz w:val="22"/>
          <w:szCs w:val="22"/>
        </w:rPr>
        <w:t xml:space="preserve"> and change over time.</w:t>
      </w:r>
    </w:p>
    <w:p w14:paraId="4F52BEE4" w14:textId="42C44F2B" w:rsidR="00F67D3E" w:rsidRPr="00F74610" w:rsidRDefault="00DD6C76" w:rsidP="00F74610">
      <w:pPr>
        <w:numPr>
          <w:ilvl w:val="0"/>
          <w:numId w:val="17"/>
        </w:numPr>
        <w:ind w:left="714" w:hanging="357"/>
        <w:rPr>
          <w:rFonts w:ascii="Calibri" w:hAnsi="Calibri"/>
          <w:b/>
          <w:sz w:val="22"/>
          <w:szCs w:val="22"/>
          <w:u w:val="single"/>
        </w:rPr>
      </w:pPr>
      <w:r>
        <w:rPr>
          <w:rFonts w:ascii="Calibri" w:hAnsi="Calibri"/>
          <w:bCs/>
          <w:sz w:val="22"/>
          <w:szCs w:val="22"/>
        </w:rPr>
        <w:t>Develop an increasing awareness of how our actions affect the world.</w:t>
      </w:r>
    </w:p>
    <w:p w14:paraId="6F9EC866" w14:textId="70431991" w:rsidR="37D3C1D8" w:rsidRDefault="37D3C1D8" w:rsidP="5EB74C1E">
      <w:pPr>
        <w:numPr>
          <w:ilvl w:val="0"/>
          <w:numId w:val="17"/>
        </w:numPr>
        <w:ind w:left="714" w:hanging="357"/>
        <w:rPr>
          <w:rFonts w:ascii="Calibri" w:hAnsi="Calibri"/>
          <w:sz w:val="22"/>
          <w:szCs w:val="22"/>
        </w:rPr>
      </w:pPr>
      <w:r w:rsidRPr="5EB74C1E">
        <w:rPr>
          <w:rFonts w:ascii="Calibri" w:hAnsi="Calibri"/>
          <w:sz w:val="22"/>
          <w:szCs w:val="22"/>
        </w:rPr>
        <w:t xml:space="preserve">To develop </w:t>
      </w:r>
      <w:r w:rsidR="4E101117" w:rsidRPr="5EB74C1E">
        <w:rPr>
          <w:rFonts w:ascii="Calibri" w:hAnsi="Calibri"/>
          <w:sz w:val="22"/>
          <w:szCs w:val="22"/>
        </w:rPr>
        <w:t>graphicacy</w:t>
      </w:r>
      <w:r w:rsidRPr="5EB74C1E">
        <w:rPr>
          <w:rFonts w:ascii="Calibri" w:hAnsi="Calibri"/>
          <w:sz w:val="22"/>
          <w:szCs w:val="22"/>
        </w:rPr>
        <w:t xml:space="preserve"> and visualisation skills that relate particularly to geography</w:t>
      </w:r>
      <w:r w:rsidR="555C50F8" w:rsidRPr="5EB74C1E">
        <w:rPr>
          <w:rFonts w:ascii="Calibri" w:hAnsi="Calibri"/>
          <w:sz w:val="22"/>
          <w:szCs w:val="22"/>
        </w:rPr>
        <w:t xml:space="preserve"> and mapping skills.</w:t>
      </w:r>
    </w:p>
    <w:p w14:paraId="2169B02E" w14:textId="24A0B129" w:rsidR="555C50F8" w:rsidRDefault="555C50F8" w:rsidP="5EB74C1E">
      <w:pPr>
        <w:numPr>
          <w:ilvl w:val="0"/>
          <w:numId w:val="17"/>
        </w:numPr>
        <w:ind w:left="714" w:hanging="357"/>
        <w:rPr>
          <w:rFonts w:ascii="Calibri" w:hAnsi="Calibri"/>
          <w:sz w:val="22"/>
          <w:szCs w:val="22"/>
        </w:rPr>
      </w:pPr>
      <w:r w:rsidRPr="5EB74C1E">
        <w:rPr>
          <w:rFonts w:ascii="Calibri" w:hAnsi="Calibri"/>
          <w:sz w:val="22"/>
          <w:szCs w:val="22"/>
        </w:rPr>
        <w:t xml:space="preserve">Develop the language of geography through precise teaching of geographical vocabulary that builds throughout their journey at </w:t>
      </w:r>
      <w:proofErr w:type="gramStart"/>
      <w:r w:rsidRPr="5EB74C1E">
        <w:rPr>
          <w:rFonts w:ascii="Calibri" w:hAnsi="Calibri"/>
          <w:sz w:val="22"/>
          <w:szCs w:val="22"/>
        </w:rPr>
        <w:t>Stottesdon</w:t>
      </w:r>
      <w:proofErr w:type="gramEnd"/>
    </w:p>
    <w:p w14:paraId="295B23A5" w14:textId="77777777" w:rsidR="00F74610" w:rsidRDefault="00F74610" w:rsidP="00F74610">
      <w:pPr>
        <w:rPr>
          <w:rFonts w:ascii="Calibri" w:hAnsi="Calibri"/>
          <w:b/>
          <w:sz w:val="22"/>
          <w:szCs w:val="22"/>
          <w:u w:val="single"/>
        </w:rPr>
      </w:pPr>
    </w:p>
    <w:p w14:paraId="69E90DC0" w14:textId="77777777" w:rsidR="00146826" w:rsidRDefault="009E0C34" w:rsidP="00146826">
      <w:pPr>
        <w:spacing w:line="360" w:lineRule="auto"/>
        <w:rPr>
          <w:rFonts w:ascii="Calibri" w:hAnsi="Calibri"/>
          <w:b/>
          <w:sz w:val="22"/>
          <w:szCs w:val="22"/>
          <w:u w:val="single"/>
        </w:rPr>
      </w:pPr>
      <w:r>
        <w:rPr>
          <w:rFonts w:ascii="Calibri" w:hAnsi="Calibri"/>
          <w:b/>
          <w:sz w:val="22"/>
          <w:szCs w:val="22"/>
          <w:u w:val="single"/>
        </w:rPr>
        <w:t>Curriculum</w:t>
      </w:r>
    </w:p>
    <w:p w14:paraId="650D31E0" w14:textId="77777777" w:rsidR="00E24E11" w:rsidRPr="00DB72D7" w:rsidRDefault="00E24E11" w:rsidP="00DB72D7">
      <w:pPr>
        <w:pStyle w:val="Heading4"/>
        <w:spacing w:line="360" w:lineRule="auto"/>
        <w:rPr>
          <w:rFonts w:ascii="Calibri" w:hAnsi="Calibri"/>
          <w:b/>
          <w:sz w:val="22"/>
          <w:szCs w:val="22"/>
        </w:rPr>
      </w:pPr>
      <w:r w:rsidRPr="00DB72D7">
        <w:rPr>
          <w:rFonts w:ascii="Calibri" w:hAnsi="Calibri"/>
          <w:b/>
          <w:sz w:val="22"/>
          <w:szCs w:val="22"/>
        </w:rPr>
        <w:t>Early Years</w:t>
      </w:r>
    </w:p>
    <w:p w14:paraId="463F4999" w14:textId="77777777" w:rsidR="00E24E11" w:rsidRDefault="00E24E11" w:rsidP="00E24E11">
      <w:pPr>
        <w:rPr>
          <w:rFonts w:ascii="Comic Sans MS" w:hAnsi="Comic Sans MS"/>
          <w:b/>
          <w:bCs/>
        </w:rPr>
      </w:pPr>
      <w:r>
        <w:rPr>
          <w:rFonts w:ascii="Comic Sans MS" w:hAnsi="Comic Sans MS"/>
        </w:rPr>
        <w:t xml:space="preserve">We teach geography as an integral part of the topic work covered during the year. We relate the geography aspects of the children’s work to the objectives set out in the Early Learning Goals (ELGs) which underpin the curriculum planning for children aged two to five. Geography makes a </w:t>
      </w:r>
      <w:r>
        <w:rPr>
          <w:rFonts w:ascii="Comic Sans MS" w:hAnsi="Comic Sans MS"/>
        </w:rPr>
        <w:lastRenderedPageBreak/>
        <w:t xml:space="preserve">significant contribution to the ELG of developing a child’s knowledge and understanding of the world </w:t>
      </w:r>
      <w:r w:rsidRPr="00DB72D7">
        <w:rPr>
          <w:rFonts w:ascii="Comic Sans MS" w:hAnsi="Comic Sans MS"/>
        </w:rPr>
        <w:t>and community around them through</w:t>
      </w:r>
      <w:r>
        <w:rPr>
          <w:rFonts w:ascii="Comic Sans MS" w:hAnsi="Comic Sans MS"/>
        </w:rPr>
        <w:t xml:space="preserve"> a wide range of child initiated and adult led activities</w:t>
      </w:r>
      <w:r>
        <w:rPr>
          <w:rFonts w:ascii="Comic Sans MS" w:hAnsi="Comic Sans MS"/>
          <w:b/>
          <w:bCs/>
        </w:rPr>
        <w:t>.</w:t>
      </w:r>
    </w:p>
    <w:p w14:paraId="04F749A7" w14:textId="77777777" w:rsidR="00E24E11" w:rsidRDefault="00E24E11" w:rsidP="00E24E11">
      <w:pPr>
        <w:rPr>
          <w:rFonts w:ascii="Calibri" w:hAnsi="Calibri"/>
        </w:rPr>
      </w:pPr>
    </w:p>
    <w:p w14:paraId="7FD1FBB6" w14:textId="77777777" w:rsidR="00E24E11" w:rsidRDefault="00E24E11" w:rsidP="00E24E11">
      <w:pPr>
        <w:rPr>
          <w:rFonts w:ascii="Comic Sans MS" w:hAnsi="Comic Sans MS"/>
        </w:rPr>
      </w:pPr>
      <w:r>
        <w:rPr>
          <w:rFonts w:ascii="Comic Sans MS" w:hAnsi="Comic Sans MS"/>
          <w:color w:val="000000"/>
          <w:shd w:val="clear" w:color="auto" w:fill="FFFFFF"/>
        </w:rPr>
        <w:t xml:space="preserve">In EYFS, children begin to develop their geographical knowledge by exploring features of our school and nursery. Maps and atlases are used to investigate different places as we begin to </w:t>
      </w:r>
      <w:proofErr w:type="gramStart"/>
      <w:r>
        <w:rPr>
          <w:rFonts w:ascii="Comic Sans MS" w:hAnsi="Comic Sans MS"/>
          <w:color w:val="000000"/>
          <w:shd w:val="clear" w:color="auto" w:fill="FFFFFF"/>
        </w:rPr>
        <w:t>compare and contrast</w:t>
      </w:r>
      <w:proofErr w:type="gramEnd"/>
      <w:r>
        <w:rPr>
          <w:rFonts w:ascii="Comic Sans MS" w:hAnsi="Comic Sans MS"/>
          <w:color w:val="000000"/>
          <w:shd w:val="clear" w:color="auto" w:fill="FFFFFF"/>
        </w:rPr>
        <w:t xml:space="preserve"> different environments. Children have rich opportunities to make use of school grounds to enhance and apply their skills as geographers. Throughout the year, children observe and discuss the weather and seasonal changes. Children also learn about the different jobs which people do in our community.</w:t>
      </w:r>
    </w:p>
    <w:p w14:paraId="3DA192EC" w14:textId="77777777" w:rsidR="009E0C34" w:rsidRPr="004947A7" w:rsidRDefault="009E0C34" w:rsidP="009E0C34">
      <w:pPr>
        <w:rPr>
          <w:rFonts w:ascii="Calibri" w:hAnsi="Calibri"/>
          <w:b/>
          <w:sz w:val="22"/>
          <w:szCs w:val="22"/>
        </w:rPr>
      </w:pPr>
    </w:p>
    <w:p w14:paraId="7A8E3030" w14:textId="552C8899" w:rsidR="00F74610" w:rsidRDefault="00F74610" w:rsidP="00F74610">
      <w:pPr>
        <w:pStyle w:val="Heading4"/>
        <w:spacing w:line="360" w:lineRule="auto"/>
        <w:rPr>
          <w:rFonts w:ascii="Calibri" w:hAnsi="Calibri"/>
          <w:b/>
          <w:sz w:val="22"/>
          <w:szCs w:val="22"/>
        </w:rPr>
      </w:pPr>
      <w:r w:rsidRPr="004947A7">
        <w:rPr>
          <w:rFonts w:ascii="Calibri" w:hAnsi="Calibri"/>
          <w:b/>
          <w:sz w:val="22"/>
          <w:szCs w:val="22"/>
        </w:rPr>
        <w:t>K</w:t>
      </w:r>
      <w:r w:rsidR="009D12DA">
        <w:rPr>
          <w:rFonts w:ascii="Calibri" w:hAnsi="Calibri"/>
          <w:b/>
          <w:sz w:val="22"/>
          <w:szCs w:val="22"/>
        </w:rPr>
        <w:t>ey Stage One and Two</w:t>
      </w:r>
      <w:r w:rsidRPr="004947A7">
        <w:rPr>
          <w:rFonts w:ascii="Calibri" w:hAnsi="Calibri"/>
          <w:b/>
          <w:sz w:val="22"/>
          <w:szCs w:val="22"/>
        </w:rPr>
        <w:t>:</w:t>
      </w:r>
    </w:p>
    <w:p w14:paraId="426ECF20" w14:textId="77777777" w:rsidR="00DB72D7" w:rsidRDefault="00615E53" w:rsidP="00AF282E">
      <w:pPr>
        <w:autoSpaceDE w:val="0"/>
        <w:autoSpaceDN w:val="0"/>
        <w:adjustRightInd w:val="0"/>
        <w:rPr>
          <w:rFonts w:ascii="Calibri" w:hAnsi="Calibri" w:cs="Arial"/>
          <w:sz w:val="22"/>
          <w:szCs w:val="22"/>
        </w:rPr>
      </w:pPr>
      <w:r w:rsidRPr="00A3068D">
        <w:rPr>
          <w:rFonts w:ascii="Calibri" w:hAnsi="Calibri" w:cs="Arial"/>
          <w:sz w:val="22"/>
          <w:szCs w:val="22"/>
        </w:rPr>
        <w:t>Our school has decided to use Rising Stars Geography as a scheme to underpin our intent and implementation for this subject</w:t>
      </w:r>
      <w:r w:rsidR="00DB72D7">
        <w:rPr>
          <w:rFonts w:ascii="Calibri" w:hAnsi="Calibri" w:cs="Arial"/>
          <w:sz w:val="22"/>
          <w:szCs w:val="22"/>
        </w:rPr>
        <w:t xml:space="preserve"> at KS1 and KS2</w:t>
      </w:r>
      <w:r w:rsidRPr="00A3068D">
        <w:rPr>
          <w:rFonts w:ascii="Calibri" w:hAnsi="Calibri" w:cs="Arial"/>
          <w:sz w:val="22"/>
          <w:szCs w:val="22"/>
        </w:rPr>
        <w:t>.</w:t>
      </w:r>
      <w:r w:rsidR="003E4FDF" w:rsidRPr="00A3068D">
        <w:rPr>
          <w:rFonts w:ascii="Calibri" w:hAnsi="Calibri" w:cs="Arial"/>
          <w:sz w:val="22"/>
          <w:szCs w:val="22"/>
        </w:rPr>
        <w:t xml:space="preserve">  </w:t>
      </w:r>
    </w:p>
    <w:p w14:paraId="773DE5E2" w14:textId="77777777" w:rsidR="00DB72D7" w:rsidRDefault="00DB72D7" w:rsidP="00AF282E">
      <w:pPr>
        <w:autoSpaceDE w:val="0"/>
        <w:autoSpaceDN w:val="0"/>
        <w:adjustRightInd w:val="0"/>
        <w:rPr>
          <w:rFonts w:ascii="Calibri" w:hAnsi="Calibri" w:cs="Arial"/>
          <w:sz w:val="22"/>
          <w:szCs w:val="22"/>
        </w:rPr>
      </w:pPr>
    </w:p>
    <w:p w14:paraId="2587DA02" w14:textId="77777777" w:rsidR="002C10C0" w:rsidRDefault="00A221D3" w:rsidP="00AF282E">
      <w:pPr>
        <w:autoSpaceDE w:val="0"/>
        <w:autoSpaceDN w:val="0"/>
        <w:adjustRightInd w:val="0"/>
        <w:rPr>
          <w:rFonts w:ascii="Calibri" w:hAnsi="Calibri" w:cs="Arial"/>
          <w:sz w:val="22"/>
          <w:szCs w:val="22"/>
        </w:rPr>
      </w:pPr>
      <w:r w:rsidRPr="00A221D3">
        <w:rPr>
          <w:rFonts w:ascii="Calibri" w:hAnsi="Calibri" w:cs="Arial"/>
          <w:sz w:val="22"/>
          <w:szCs w:val="22"/>
        </w:rPr>
        <w:t xml:space="preserve">Rising Stars Geography provides </w:t>
      </w:r>
      <w:proofErr w:type="gramStart"/>
      <w:r w:rsidRPr="00A221D3">
        <w:rPr>
          <w:rFonts w:ascii="Calibri" w:hAnsi="Calibri" w:cs="Arial"/>
          <w:sz w:val="22"/>
          <w:szCs w:val="22"/>
        </w:rPr>
        <w:t>a  curriculum</w:t>
      </w:r>
      <w:proofErr w:type="gramEnd"/>
      <w:r w:rsidRPr="00A221D3">
        <w:rPr>
          <w:rFonts w:ascii="Calibri" w:hAnsi="Calibri" w:cs="Arial"/>
          <w:sz w:val="22"/>
          <w:szCs w:val="22"/>
        </w:rPr>
        <w:t xml:space="preserve"> that is ambitious and designed for all pupils. It is coherently planned and sequenced towards cumulatively providing the necessary knowledge and skills for the pupils’ future to empower them to take their role as informed and active citizens in the 21st century. Its emphasis is not just on geographical knowledge but also skills and concepts. It has the same challenging academic ambitions for all pupils. They all work from a shared starting point to answer the same key questions.</w:t>
      </w:r>
    </w:p>
    <w:p w14:paraId="4BFE6649" w14:textId="77777777" w:rsidR="002C10C0" w:rsidRDefault="002C10C0" w:rsidP="00AF282E">
      <w:pPr>
        <w:autoSpaceDE w:val="0"/>
        <w:autoSpaceDN w:val="0"/>
        <w:adjustRightInd w:val="0"/>
        <w:rPr>
          <w:rFonts w:ascii="Calibri" w:hAnsi="Calibri" w:cs="Arial"/>
          <w:sz w:val="22"/>
          <w:szCs w:val="22"/>
        </w:rPr>
      </w:pPr>
    </w:p>
    <w:p w14:paraId="758ACEB4" w14:textId="0E9A1DCD" w:rsidR="00FD42ED" w:rsidRDefault="002C10C0" w:rsidP="00AF282E">
      <w:pPr>
        <w:autoSpaceDE w:val="0"/>
        <w:autoSpaceDN w:val="0"/>
        <w:adjustRightInd w:val="0"/>
        <w:rPr>
          <w:rFonts w:ascii="Calibri" w:hAnsi="Calibri" w:cs="Arial"/>
          <w:sz w:val="22"/>
          <w:szCs w:val="22"/>
        </w:rPr>
      </w:pPr>
      <w:r>
        <w:rPr>
          <w:rFonts w:ascii="Calibri" w:hAnsi="Calibri" w:cs="Arial"/>
          <w:sz w:val="22"/>
          <w:szCs w:val="22"/>
        </w:rPr>
        <w:t>There are</w:t>
      </w:r>
      <w:r w:rsidR="003E4FDF" w:rsidRPr="00A3068D">
        <w:rPr>
          <w:rFonts w:ascii="Calibri" w:hAnsi="Calibri" w:cs="Arial"/>
          <w:sz w:val="22"/>
          <w:szCs w:val="22"/>
        </w:rPr>
        <w:t xml:space="preserve"> half-termly units</w:t>
      </w:r>
      <w:r w:rsidR="00B90517" w:rsidRPr="00A3068D">
        <w:rPr>
          <w:rFonts w:ascii="Calibri" w:hAnsi="Calibri" w:cs="Arial"/>
          <w:sz w:val="22"/>
          <w:szCs w:val="22"/>
        </w:rPr>
        <w:t xml:space="preserve"> (3 per </w:t>
      </w:r>
      <w:proofErr w:type="gramStart"/>
      <w:r w:rsidR="00B90517" w:rsidRPr="00A3068D">
        <w:rPr>
          <w:rFonts w:ascii="Calibri" w:hAnsi="Calibri" w:cs="Arial"/>
          <w:sz w:val="22"/>
          <w:szCs w:val="22"/>
        </w:rPr>
        <w:t xml:space="preserve">year) </w:t>
      </w:r>
      <w:r w:rsidR="0052139F" w:rsidRPr="00A3068D">
        <w:rPr>
          <w:rFonts w:ascii="Calibri" w:hAnsi="Calibri" w:cs="Arial"/>
          <w:sz w:val="22"/>
          <w:szCs w:val="22"/>
        </w:rPr>
        <w:t xml:space="preserve"> which</w:t>
      </w:r>
      <w:proofErr w:type="gramEnd"/>
      <w:r w:rsidR="0052139F" w:rsidRPr="00A3068D">
        <w:rPr>
          <w:rFonts w:ascii="Calibri" w:hAnsi="Calibri" w:cs="Arial"/>
          <w:sz w:val="22"/>
          <w:szCs w:val="22"/>
        </w:rPr>
        <w:t xml:space="preserve"> have key </w:t>
      </w:r>
      <w:r w:rsidR="003F15FD" w:rsidRPr="00A3068D">
        <w:rPr>
          <w:rFonts w:ascii="Calibri" w:hAnsi="Calibri" w:cs="Arial"/>
          <w:sz w:val="22"/>
          <w:szCs w:val="22"/>
        </w:rPr>
        <w:t>geographical enquiry questions and a focus of key subject knowledge, concepts and vocabular</w:t>
      </w:r>
      <w:r w:rsidR="004F431D" w:rsidRPr="00A3068D">
        <w:rPr>
          <w:rFonts w:ascii="Calibri" w:hAnsi="Calibri" w:cs="Arial"/>
          <w:sz w:val="22"/>
          <w:szCs w:val="22"/>
        </w:rPr>
        <w:t xml:space="preserve">y.  </w:t>
      </w:r>
      <w:r w:rsidR="00AF282E" w:rsidRPr="00AF282E">
        <w:rPr>
          <w:rFonts w:ascii="Calibri" w:hAnsi="Calibri" w:cs="Arial"/>
          <w:sz w:val="22"/>
          <w:szCs w:val="22"/>
        </w:rPr>
        <w:t>An enquiry approach is used as a shared experience, with key and supplementary</w:t>
      </w:r>
      <w:r w:rsidR="00AF282E">
        <w:rPr>
          <w:rFonts w:ascii="Calibri" w:hAnsi="Calibri" w:cs="Arial"/>
          <w:sz w:val="22"/>
          <w:szCs w:val="22"/>
        </w:rPr>
        <w:t xml:space="preserve"> </w:t>
      </w:r>
      <w:r w:rsidR="00AF282E" w:rsidRPr="00AF282E">
        <w:rPr>
          <w:rFonts w:ascii="Calibri" w:hAnsi="Calibri" w:cs="Arial"/>
          <w:sz w:val="22"/>
          <w:szCs w:val="22"/>
        </w:rPr>
        <w:t xml:space="preserve">questions, to encourage curiosity, geographical thinking, </w:t>
      </w:r>
      <w:proofErr w:type="gramStart"/>
      <w:r w:rsidR="00AF282E" w:rsidRPr="00AF282E">
        <w:rPr>
          <w:rFonts w:ascii="Calibri" w:hAnsi="Calibri" w:cs="Arial"/>
          <w:sz w:val="22"/>
          <w:szCs w:val="22"/>
        </w:rPr>
        <w:t>exploration</w:t>
      </w:r>
      <w:proofErr w:type="gramEnd"/>
      <w:r w:rsidR="00AF282E" w:rsidRPr="00AF282E">
        <w:rPr>
          <w:rFonts w:ascii="Calibri" w:hAnsi="Calibri" w:cs="Arial"/>
          <w:sz w:val="22"/>
          <w:szCs w:val="22"/>
        </w:rPr>
        <w:t xml:space="preserve"> and research,</w:t>
      </w:r>
      <w:r w:rsidR="00AF282E">
        <w:rPr>
          <w:rFonts w:ascii="Calibri" w:hAnsi="Calibri" w:cs="Arial"/>
          <w:sz w:val="22"/>
          <w:szCs w:val="22"/>
        </w:rPr>
        <w:t xml:space="preserve"> </w:t>
      </w:r>
      <w:r w:rsidR="00AF282E" w:rsidRPr="00AF282E">
        <w:rPr>
          <w:rFonts w:ascii="Calibri" w:hAnsi="Calibri" w:cs="Arial"/>
          <w:sz w:val="22"/>
          <w:szCs w:val="22"/>
        </w:rPr>
        <w:t>and to combine relevant knowledge with skills. This hopefully mitigates against a</w:t>
      </w:r>
      <w:r w:rsidR="00006702">
        <w:rPr>
          <w:rFonts w:ascii="Calibri" w:hAnsi="Calibri" w:cs="Arial"/>
          <w:sz w:val="22"/>
          <w:szCs w:val="22"/>
        </w:rPr>
        <w:t xml:space="preserve"> </w:t>
      </w:r>
      <w:r w:rsidR="00AF282E" w:rsidRPr="00AF282E">
        <w:rPr>
          <w:rFonts w:ascii="Calibri" w:hAnsi="Calibri" w:cs="Arial"/>
          <w:sz w:val="22"/>
          <w:szCs w:val="22"/>
        </w:rPr>
        <w:t>didactic approach and encourages teaching and learning to become a joint pupil /</w:t>
      </w:r>
      <w:r w:rsidR="00AF282E">
        <w:rPr>
          <w:rFonts w:ascii="Calibri" w:hAnsi="Calibri" w:cs="Arial"/>
          <w:sz w:val="22"/>
          <w:szCs w:val="22"/>
        </w:rPr>
        <w:t xml:space="preserve"> </w:t>
      </w:r>
      <w:r w:rsidR="00AF282E" w:rsidRPr="00AF282E">
        <w:rPr>
          <w:rFonts w:ascii="Calibri" w:hAnsi="Calibri" w:cs="Arial"/>
          <w:sz w:val="22"/>
          <w:szCs w:val="22"/>
        </w:rPr>
        <w:t>teacher ‘adventure’ or ‘journey’. Pupils will often discover that some of the</w:t>
      </w:r>
      <w:r w:rsidR="00AF282E">
        <w:rPr>
          <w:rFonts w:ascii="Calibri" w:hAnsi="Calibri" w:cs="Arial"/>
          <w:sz w:val="22"/>
          <w:szCs w:val="22"/>
        </w:rPr>
        <w:t xml:space="preserve"> </w:t>
      </w:r>
      <w:r w:rsidR="00AF282E" w:rsidRPr="00AF282E">
        <w:rPr>
          <w:rFonts w:ascii="Calibri" w:hAnsi="Calibri" w:cs="Arial"/>
          <w:sz w:val="22"/>
          <w:szCs w:val="22"/>
        </w:rPr>
        <w:t>questions have more than one answer, some of which are ‘better’ than others.</w:t>
      </w:r>
      <w:r w:rsidR="00AF282E">
        <w:rPr>
          <w:rFonts w:ascii="Calibri" w:hAnsi="Calibri" w:cs="Arial"/>
          <w:sz w:val="22"/>
          <w:szCs w:val="22"/>
        </w:rPr>
        <w:t xml:space="preserve"> </w:t>
      </w:r>
      <w:r w:rsidR="00AF282E" w:rsidRPr="00AF282E">
        <w:rPr>
          <w:rFonts w:ascii="Calibri" w:hAnsi="Calibri" w:cs="Arial"/>
          <w:sz w:val="22"/>
          <w:szCs w:val="22"/>
        </w:rPr>
        <w:t>This is particularly true when environmental issues are discussed, and experts</w:t>
      </w:r>
      <w:r w:rsidR="00AF282E">
        <w:rPr>
          <w:rFonts w:ascii="Calibri" w:hAnsi="Calibri" w:cs="Arial"/>
          <w:sz w:val="22"/>
          <w:szCs w:val="22"/>
        </w:rPr>
        <w:t xml:space="preserve"> </w:t>
      </w:r>
      <w:r w:rsidR="00AF282E" w:rsidRPr="00AF282E">
        <w:rPr>
          <w:rFonts w:ascii="Calibri" w:hAnsi="Calibri" w:cs="Arial"/>
          <w:sz w:val="22"/>
          <w:szCs w:val="22"/>
        </w:rPr>
        <w:t>propose different solutions. Pupils can explore how ‘real world’ decisions are</w:t>
      </w:r>
      <w:r w:rsidR="00AF282E">
        <w:rPr>
          <w:rFonts w:ascii="Calibri" w:hAnsi="Calibri" w:cs="Arial"/>
          <w:sz w:val="22"/>
          <w:szCs w:val="22"/>
        </w:rPr>
        <w:t xml:space="preserve"> </w:t>
      </w:r>
      <w:r w:rsidR="00AF282E" w:rsidRPr="00AF282E">
        <w:rPr>
          <w:rFonts w:ascii="Calibri" w:hAnsi="Calibri" w:cs="Arial"/>
          <w:sz w:val="22"/>
          <w:szCs w:val="22"/>
        </w:rPr>
        <w:t>made</w:t>
      </w:r>
      <w:r w:rsidR="00006702">
        <w:rPr>
          <w:rFonts w:ascii="Calibri" w:hAnsi="Calibri" w:cs="Arial"/>
          <w:sz w:val="22"/>
          <w:szCs w:val="22"/>
        </w:rPr>
        <w:t>.</w:t>
      </w:r>
    </w:p>
    <w:p w14:paraId="5CE1D547" w14:textId="4975EC08" w:rsidR="00FD42ED" w:rsidRDefault="00D05988" w:rsidP="00AF282E">
      <w:pPr>
        <w:autoSpaceDE w:val="0"/>
        <w:autoSpaceDN w:val="0"/>
        <w:adjustRightInd w:val="0"/>
        <w:rPr>
          <w:rFonts w:ascii="Calibri" w:hAnsi="Calibri" w:cs="Arial"/>
          <w:sz w:val="22"/>
          <w:szCs w:val="22"/>
        </w:rPr>
      </w:pPr>
      <w:r>
        <w:rPr>
          <w:noProof/>
        </w:rPr>
        <w:pict w14:anchorId="6AA3E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11.4pt;margin-top:3.2pt;width:412.75pt;height:358.55pt;z-index:-251658240;visibility:visible;mso-wrap-style:square" wrapcoords="-100 0 -100 21557 21600 21557 21600 0 -100 0">
            <v:imagedata r:id="rId10" o:title=""/>
            <w10:wrap type="tight"/>
          </v:shape>
        </w:pict>
      </w:r>
    </w:p>
    <w:p w14:paraId="013FE4DD" w14:textId="77777777" w:rsidR="00FD42ED" w:rsidRDefault="00FD42ED" w:rsidP="00AF282E">
      <w:pPr>
        <w:autoSpaceDE w:val="0"/>
        <w:autoSpaceDN w:val="0"/>
        <w:adjustRightInd w:val="0"/>
        <w:rPr>
          <w:rFonts w:ascii="Calibri" w:hAnsi="Calibri" w:cs="Arial"/>
          <w:sz w:val="22"/>
          <w:szCs w:val="22"/>
        </w:rPr>
      </w:pPr>
    </w:p>
    <w:p w14:paraId="0BC5CAD5" w14:textId="77777777" w:rsidR="00FD42ED" w:rsidRDefault="00FD42ED" w:rsidP="00AF282E">
      <w:pPr>
        <w:autoSpaceDE w:val="0"/>
        <w:autoSpaceDN w:val="0"/>
        <w:adjustRightInd w:val="0"/>
        <w:rPr>
          <w:rFonts w:ascii="Calibri" w:hAnsi="Calibri" w:cs="Arial"/>
          <w:sz w:val="22"/>
          <w:szCs w:val="22"/>
        </w:rPr>
      </w:pPr>
    </w:p>
    <w:p w14:paraId="16BE76B8" w14:textId="77777777" w:rsidR="00FD42ED" w:rsidRDefault="00FD42ED" w:rsidP="00AF282E">
      <w:pPr>
        <w:autoSpaceDE w:val="0"/>
        <w:autoSpaceDN w:val="0"/>
        <w:adjustRightInd w:val="0"/>
        <w:rPr>
          <w:rFonts w:ascii="Calibri" w:hAnsi="Calibri" w:cs="Arial"/>
          <w:sz w:val="22"/>
          <w:szCs w:val="22"/>
        </w:rPr>
      </w:pPr>
    </w:p>
    <w:p w14:paraId="288127B5" w14:textId="1162A6DB" w:rsidR="002D4038" w:rsidRPr="00A3068D" w:rsidRDefault="004013F5" w:rsidP="00AF282E">
      <w:pPr>
        <w:autoSpaceDE w:val="0"/>
        <w:autoSpaceDN w:val="0"/>
        <w:adjustRightInd w:val="0"/>
        <w:rPr>
          <w:rFonts w:ascii="Calibri" w:hAnsi="Calibri" w:cs="Arial"/>
          <w:sz w:val="22"/>
          <w:szCs w:val="22"/>
        </w:rPr>
      </w:pPr>
      <w:r w:rsidRPr="00A3068D">
        <w:rPr>
          <w:rFonts w:ascii="Calibri" w:hAnsi="Calibri" w:cs="Arial"/>
          <w:sz w:val="22"/>
          <w:szCs w:val="22"/>
        </w:rPr>
        <w:lastRenderedPageBreak/>
        <w:t xml:space="preserve">Skills, knowledge and understanding in geography progress through Year 1 to Year 6, being taught, </w:t>
      </w:r>
      <w:proofErr w:type="gramStart"/>
      <w:r w:rsidRPr="00A3068D">
        <w:rPr>
          <w:rFonts w:ascii="Calibri" w:hAnsi="Calibri" w:cs="Arial"/>
          <w:sz w:val="22"/>
          <w:szCs w:val="22"/>
        </w:rPr>
        <w:t>developed</w:t>
      </w:r>
      <w:proofErr w:type="gramEnd"/>
      <w:r w:rsidRPr="00A3068D">
        <w:rPr>
          <w:rFonts w:ascii="Calibri" w:hAnsi="Calibri" w:cs="Arial"/>
          <w:sz w:val="22"/>
          <w:szCs w:val="22"/>
        </w:rPr>
        <w:t xml:space="preserve"> and applied throughout the schemes of work. A range</w:t>
      </w:r>
      <w:r w:rsidR="00A3068D" w:rsidRPr="00A3068D">
        <w:rPr>
          <w:rFonts w:ascii="Calibri" w:hAnsi="Calibri" w:cs="Arial"/>
          <w:sz w:val="22"/>
          <w:szCs w:val="22"/>
        </w:rPr>
        <w:t xml:space="preserve"> </w:t>
      </w:r>
      <w:r w:rsidRPr="00A3068D">
        <w:rPr>
          <w:rFonts w:ascii="Calibri" w:hAnsi="Calibri" w:cs="Arial"/>
          <w:sz w:val="22"/>
          <w:szCs w:val="22"/>
        </w:rPr>
        <w:t>of opportunities are provided to enable all pupils to communicate their knowledge and understanding of the subject. Links are made within and across units to support pupils in making connections</w:t>
      </w:r>
      <w:r w:rsidR="00C53399" w:rsidRPr="00A3068D">
        <w:rPr>
          <w:rFonts w:ascii="Calibri" w:hAnsi="Calibri" w:cs="Arial"/>
          <w:sz w:val="22"/>
          <w:szCs w:val="22"/>
        </w:rPr>
        <w:t xml:space="preserve"> (please see the</w:t>
      </w:r>
      <w:r w:rsidR="00C53399">
        <w:t xml:space="preserve"> </w:t>
      </w:r>
      <w:hyperlink r:id="rId11" w:history="1">
        <w:r w:rsidR="00C53399" w:rsidRPr="007608CD">
          <w:rPr>
            <w:rStyle w:val="Hyperlink"/>
          </w:rPr>
          <w:t>progression charts</w:t>
        </w:r>
      </w:hyperlink>
      <w:r w:rsidR="00560A92">
        <w:t xml:space="preserve"> </w:t>
      </w:r>
      <w:r w:rsidR="00560A92" w:rsidRPr="00A3068D">
        <w:rPr>
          <w:rFonts w:ascii="Calibri" w:hAnsi="Calibri" w:cs="Arial"/>
          <w:sz w:val="22"/>
          <w:szCs w:val="22"/>
        </w:rPr>
        <w:t xml:space="preserve">and </w:t>
      </w:r>
      <w:hyperlink r:id="rId12" w:history="1">
        <w:r w:rsidR="00560A92" w:rsidRPr="00C0792A">
          <w:rPr>
            <w:rStyle w:val="Hyperlink"/>
          </w:rPr>
          <w:t>our curriculum maps</w:t>
        </w:r>
      </w:hyperlink>
      <w:r w:rsidR="00560A92">
        <w:t xml:space="preserve"> </w:t>
      </w:r>
      <w:r w:rsidR="00C53399" w:rsidRPr="00A3068D">
        <w:rPr>
          <w:rFonts w:ascii="Calibri" w:hAnsi="Calibri" w:cs="Arial"/>
          <w:sz w:val="22"/>
          <w:szCs w:val="22"/>
        </w:rPr>
        <w:t xml:space="preserve"> for more information) </w:t>
      </w:r>
      <w:r w:rsidRPr="00A3068D">
        <w:rPr>
          <w:rFonts w:ascii="Calibri" w:hAnsi="Calibri" w:cs="Arial"/>
          <w:sz w:val="22"/>
          <w:szCs w:val="22"/>
        </w:rPr>
        <w:t>.</w:t>
      </w:r>
    </w:p>
    <w:p w14:paraId="30141B2E" w14:textId="0E63702E" w:rsidR="00DF40FB" w:rsidRDefault="00DF40FB" w:rsidP="004013F5">
      <w:pPr>
        <w:autoSpaceDE w:val="0"/>
        <w:autoSpaceDN w:val="0"/>
        <w:adjustRightInd w:val="0"/>
      </w:pPr>
    </w:p>
    <w:p w14:paraId="3AD2DA9A" w14:textId="51188485" w:rsidR="00DF40FB" w:rsidRPr="00DF40FB" w:rsidRDefault="00DF40FB" w:rsidP="00DF40FB">
      <w:pPr>
        <w:autoSpaceDE w:val="0"/>
        <w:autoSpaceDN w:val="0"/>
        <w:adjustRightInd w:val="0"/>
        <w:rPr>
          <w:rFonts w:ascii="Calibri" w:hAnsi="Calibri" w:cs="Arial"/>
          <w:sz w:val="22"/>
          <w:szCs w:val="22"/>
        </w:rPr>
      </w:pPr>
      <w:r w:rsidRPr="00DF40FB">
        <w:rPr>
          <w:rFonts w:ascii="Calibri" w:hAnsi="Calibri" w:cs="Arial"/>
          <w:sz w:val="22"/>
          <w:szCs w:val="22"/>
        </w:rPr>
        <w:t>From Year 1 to Year 6 the scope of each unit increases, expanding from the pupils’</w:t>
      </w:r>
      <w:r w:rsidR="00A3068D">
        <w:rPr>
          <w:rFonts w:ascii="Calibri" w:hAnsi="Calibri" w:cs="Arial"/>
          <w:sz w:val="22"/>
          <w:szCs w:val="22"/>
        </w:rPr>
        <w:t xml:space="preserve"> </w:t>
      </w:r>
      <w:r w:rsidRPr="00DF40FB">
        <w:rPr>
          <w:rFonts w:ascii="Calibri" w:hAnsi="Calibri" w:cs="Arial"/>
          <w:sz w:val="22"/>
          <w:szCs w:val="22"/>
        </w:rPr>
        <w:t>own environment to the wider world. Place studies start local and increase in</w:t>
      </w:r>
      <w:r w:rsidR="00A3068D">
        <w:rPr>
          <w:rFonts w:ascii="Calibri" w:hAnsi="Calibri" w:cs="Arial"/>
          <w:sz w:val="22"/>
          <w:szCs w:val="22"/>
        </w:rPr>
        <w:t xml:space="preserve"> </w:t>
      </w:r>
      <w:r w:rsidRPr="00DF40FB">
        <w:rPr>
          <w:rFonts w:ascii="Calibri" w:hAnsi="Calibri" w:cs="Arial"/>
          <w:sz w:val="22"/>
          <w:szCs w:val="22"/>
        </w:rPr>
        <w:t xml:space="preserve">scale to regional, </w:t>
      </w:r>
      <w:proofErr w:type="gramStart"/>
      <w:r w:rsidRPr="00DF40FB">
        <w:rPr>
          <w:rFonts w:ascii="Calibri" w:hAnsi="Calibri" w:cs="Arial"/>
          <w:sz w:val="22"/>
          <w:szCs w:val="22"/>
        </w:rPr>
        <w:t>national</w:t>
      </w:r>
      <w:proofErr w:type="gramEnd"/>
      <w:r w:rsidRPr="00DF40FB">
        <w:rPr>
          <w:rFonts w:ascii="Calibri" w:hAnsi="Calibri" w:cs="Arial"/>
          <w:sz w:val="22"/>
          <w:szCs w:val="22"/>
        </w:rPr>
        <w:t xml:space="preserve"> and global, allowing for revisiting, developing and</w:t>
      </w:r>
      <w:r w:rsidR="00A3068D">
        <w:rPr>
          <w:rFonts w:ascii="Calibri" w:hAnsi="Calibri" w:cs="Arial"/>
          <w:sz w:val="22"/>
          <w:szCs w:val="22"/>
        </w:rPr>
        <w:t xml:space="preserve"> </w:t>
      </w:r>
      <w:r w:rsidRPr="00DF40FB">
        <w:rPr>
          <w:rFonts w:ascii="Calibri" w:hAnsi="Calibri" w:cs="Arial"/>
          <w:sz w:val="22"/>
          <w:szCs w:val="22"/>
        </w:rPr>
        <w:t>challenging ideas and concepts. Similarly, consideration of the weather and</w:t>
      </w:r>
      <w:r w:rsidR="00A3068D">
        <w:rPr>
          <w:rFonts w:ascii="Calibri" w:hAnsi="Calibri" w:cs="Arial"/>
          <w:sz w:val="22"/>
          <w:szCs w:val="22"/>
        </w:rPr>
        <w:t xml:space="preserve"> </w:t>
      </w:r>
      <w:r w:rsidRPr="00DF40FB">
        <w:rPr>
          <w:rFonts w:ascii="Calibri" w:hAnsi="Calibri" w:cs="Arial"/>
          <w:sz w:val="22"/>
          <w:szCs w:val="22"/>
        </w:rPr>
        <w:t xml:space="preserve">seasons progresses to more </w:t>
      </w:r>
      <w:proofErr w:type="gramStart"/>
      <w:r w:rsidRPr="00DF40FB">
        <w:rPr>
          <w:rFonts w:ascii="Calibri" w:hAnsi="Calibri" w:cs="Arial"/>
          <w:sz w:val="22"/>
          <w:szCs w:val="22"/>
        </w:rPr>
        <w:t>in depth</w:t>
      </w:r>
      <w:proofErr w:type="gramEnd"/>
      <w:r w:rsidRPr="00DF40FB">
        <w:rPr>
          <w:rFonts w:ascii="Calibri" w:hAnsi="Calibri" w:cs="Arial"/>
          <w:sz w:val="22"/>
          <w:szCs w:val="22"/>
        </w:rPr>
        <w:t xml:space="preserve"> study of the importance of climate and</w:t>
      </w:r>
    </w:p>
    <w:p w14:paraId="461922C8" w14:textId="77777777" w:rsidR="00DF40FB" w:rsidRPr="00DF40FB" w:rsidRDefault="00DF40FB" w:rsidP="00DF40FB">
      <w:pPr>
        <w:autoSpaceDE w:val="0"/>
        <w:autoSpaceDN w:val="0"/>
        <w:adjustRightInd w:val="0"/>
        <w:rPr>
          <w:rFonts w:ascii="Calibri" w:hAnsi="Calibri" w:cs="Arial"/>
          <w:sz w:val="22"/>
          <w:szCs w:val="22"/>
        </w:rPr>
      </w:pPr>
      <w:r w:rsidRPr="00DF40FB">
        <w:rPr>
          <w:rFonts w:ascii="Calibri" w:hAnsi="Calibri" w:cs="Arial"/>
          <w:sz w:val="22"/>
          <w:szCs w:val="22"/>
        </w:rPr>
        <w:t xml:space="preserve">finally addresses protecting environments from global warming and </w:t>
      </w:r>
      <w:proofErr w:type="gramStart"/>
      <w:r w:rsidRPr="00DF40FB">
        <w:rPr>
          <w:rFonts w:ascii="Calibri" w:hAnsi="Calibri" w:cs="Arial"/>
          <w:sz w:val="22"/>
          <w:szCs w:val="22"/>
        </w:rPr>
        <w:t>combating</w:t>
      </w:r>
      <w:proofErr w:type="gramEnd"/>
    </w:p>
    <w:p w14:paraId="4AFD7251" w14:textId="2E387A7E" w:rsidR="00DF40FB" w:rsidRPr="00DF40FB" w:rsidRDefault="00DF40FB" w:rsidP="00DF40FB">
      <w:pPr>
        <w:autoSpaceDE w:val="0"/>
        <w:autoSpaceDN w:val="0"/>
        <w:adjustRightInd w:val="0"/>
        <w:rPr>
          <w:rFonts w:ascii="Calibri" w:hAnsi="Calibri" w:cs="Arial"/>
          <w:sz w:val="22"/>
          <w:szCs w:val="22"/>
        </w:rPr>
      </w:pPr>
      <w:r w:rsidRPr="00DF40FB">
        <w:rPr>
          <w:rFonts w:ascii="Calibri" w:hAnsi="Calibri" w:cs="Arial"/>
          <w:sz w:val="22"/>
          <w:szCs w:val="22"/>
        </w:rPr>
        <w:t>climate change.</w:t>
      </w:r>
      <w:r w:rsidR="00A3068D">
        <w:rPr>
          <w:rFonts w:ascii="Calibri" w:hAnsi="Calibri" w:cs="Arial"/>
          <w:sz w:val="22"/>
          <w:szCs w:val="22"/>
        </w:rPr>
        <w:t xml:space="preserve">  </w:t>
      </w:r>
      <w:r w:rsidRPr="00DF40FB">
        <w:rPr>
          <w:rFonts w:ascii="Calibri" w:hAnsi="Calibri" w:cs="Arial"/>
          <w:sz w:val="22"/>
          <w:szCs w:val="22"/>
        </w:rPr>
        <w:t xml:space="preserve">Some units are essentially human geography, other physical geography, but </w:t>
      </w:r>
      <w:proofErr w:type="gramStart"/>
      <w:r w:rsidRPr="00DF40FB">
        <w:rPr>
          <w:rFonts w:ascii="Calibri" w:hAnsi="Calibri" w:cs="Arial"/>
          <w:sz w:val="22"/>
          <w:szCs w:val="22"/>
        </w:rPr>
        <w:t>most</w:t>
      </w:r>
      <w:proofErr w:type="gramEnd"/>
    </w:p>
    <w:p w14:paraId="78176AA2" w14:textId="77777777" w:rsidR="00DF40FB" w:rsidRPr="00DF40FB" w:rsidRDefault="00DF40FB" w:rsidP="00DF40FB">
      <w:pPr>
        <w:autoSpaceDE w:val="0"/>
        <w:autoSpaceDN w:val="0"/>
        <w:adjustRightInd w:val="0"/>
        <w:rPr>
          <w:rFonts w:ascii="Calibri" w:hAnsi="Calibri" w:cs="Arial"/>
          <w:sz w:val="22"/>
          <w:szCs w:val="22"/>
        </w:rPr>
      </w:pPr>
      <w:r w:rsidRPr="00DF40FB">
        <w:rPr>
          <w:rFonts w:ascii="Calibri" w:hAnsi="Calibri" w:cs="Arial"/>
          <w:sz w:val="22"/>
          <w:szCs w:val="22"/>
        </w:rPr>
        <w:t>are holistic geography, considering human and physical geography together – the</w:t>
      </w:r>
    </w:p>
    <w:p w14:paraId="17D35E98" w14:textId="3562C78E" w:rsidR="00DF40FB" w:rsidRPr="00DF40FB" w:rsidRDefault="00DF40FB" w:rsidP="00DF40FB">
      <w:pPr>
        <w:autoSpaceDE w:val="0"/>
        <w:autoSpaceDN w:val="0"/>
        <w:adjustRightInd w:val="0"/>
        <w:rPr>
          <w:rFonts w:ascii="Calibri" w:hAnsi="Calibri" w:cs="Arial"/>
          <w:sz w:val="22"/>
          <w:szCs w:val="22"/>
        </w:rPr>
      </w:pPr>
      <w:r w:rsidRPr="00DF40FB">
        <w:rPr>
          <w:rFonts w:ascii="Calibri" w:hAnsi="Calibri" w:cs="Arial"/>
          <w:sz w:val="22"/>
          <w:szCs w:val="22"/>
        </w:rPr>
        <w:t>real, undifferentiated world of the pupil.</w:t>
      </w:r>
    </w:p>
    <w:p w14:paraId="239A2850" w14:textId="77777777" w:rsidR="006D5451" w:rsidRDefault="006D5451" w:rsidP="006D5451">
      <w:pPr>
        <w:autoSpaceDE w:val="0"/>
        <w:autoSpaceDN w:val="0"/>
        <w:adjustRightInd w:val="0"/>
        <w:rPr>
          <w:rFonts w:ascii="Calibri" w:hAnsi="Calibri" w:cs="Calibri"/>
          <w:sz w:val="28"/>
          <w:szCs w:val="28"/>
          <w:lang w:eastAsia="en-GB"/>
        </w:rPr>
      </w:pPr>
    </w:p>
    <w:p w14:paraId="6CECF617" w14:textId="77777777" w:rsidR="00711625" w:rsidRPr="00B3336C" w:rsidRDefault="006D5451" w:rsidP="00711625">
      <w:pPr>
        <w:autoSpaceDE w:val="0"/>
        <w:autoSpaceDN w:val="0"/>
        <w:adjustRightInd w:val="0"/>
        <w:rPr>
          <w:rFonts w:ascii="Calibri" w:hAnsi="Calibri" w:cs="Arial"/>
          <w:sz w:val="22"/>
          <w:szCs w:val="22"/>
        </w:rPr>
      </w:pPr>
      <w:r w:rsidRPr="00B3336C">
        <w:rPr>
          <w:rFonts w:ascii="Calibri" w:hAnsi="Calibri" w:cs="Arial"/>
          <w:sz w:val="22"/>
          <w:szCs w:val="22"/>
        </w:rPr>
        <w:t xml:space="preserve">Skills and knowledge are introduced then revisited in different units and in different contexts. This enables progression to be identified, planned for, </w:t>
      </w:r>
      <w:proofErr w:type="gramStart"/>
      <w:r w:rsidRPr="00B3336C">
        <w:rPr>
          <w:rFonts w:ascii="Calibri" w:hAnsi="Calibri" w:cs="Arial"/>
          <w:sz w:val="22"/>
          <w:szCs w:val="22"/>
        </w:rPr>
        <w:t>developed</w:t>
      </w:r>
      <w:proofErr w:type="gramEnd"/>
      <w:r w:rsidRPr="00B3336C">
        <w:rPr>
          <w:rFonts w:ascii="Calibri" w:hAnsi="Calibri" w:cs="Arial"/>
          <w:sz w:val="22"/>
          <w:szCs w:val="22"/>
        </w:rPr>
        <w:t xml:space="preserve"> and monitored. Skills are not taught in isolation for their own sake, but in interesting and appropriate contexts. By providing a starting point accessible to all pupils, they can each make their own progress along a geographical journey, some</w:t>
      </w:r>
      <w:r w:rsidR="00711625" w:rsidRPr="00B3336C">
        <w:rPr>
          <w:rFonts w:ascii="Calibri" w:hAnsi="Calibri" w:cs="Arial"/>
          <w:sz w:val="22"/>
          <w:szCs w:val="22"/>
        </w:rPr>
        <w:t xml:space="preserve"> </w:t>
      </w:r>
      <w:r w:rsidRPr="00B3336C">
        <w:rPr>
          <w:rFonts w:ascii="Calibri" w:hAnsi="Calibri" w:cs="Arial"/>
          <w:sz w:val="22"/>
          <w:szCs w:val="22"/>
        </w:rPr>
        <w:t>getting further than others. The progression sequence below helps facilitate this</w:t>
      </w:r>
      <w:r w:rsidR="00711625" w:rsidRPr="00B3336C">
        <w:rPr>
          <w:rFonts w:ascii="Calibri" w:hAnsi="Calibri" w:cs="Arial"/>
          <w:sz w:val="22"/>
          <w:szCs w:val="22"/>
        </w:rPr>
        <w:t xml:space="preserve"> </w:t>
      </w:r>
      <w:r w:rsidRPr="00B3336C">
        <w:rPr>
          <w:rFonts w:ascii="Calibri" w:hAnsi="Calibri" w:cs="Arial"/>
          <w:sz w:val="22"/>
          <w:szCs w:val="22"/>
        </w:rPr>
        <w:t xml:space="preserve">as it extends geographical knowledge, understanding and thinking. </w:t>
      </w:r>
    </w:p>
    <w:p w14:paraId="60AA872D" w14:textId="77777777" w:rsidR="00711625" w:rsidRDefault="00711625" w:rsidP="00711625">
      <w:pPr>
        <w:autoSpaceDE w:val="0"/>
        <w:autoSpaceDN w:val="0"/>
        <w:adjustRightInd w:val="0"/>
        <w:rPr>
          <w:rFonts w:ascii="Calibri" w:hAnsi="Calibri" w:cs="Arial"/>
          <w:sz w:val="22"/>
          <w:szCs w:val="22"/>
          <w:u w:val="single"/>
        </w:rPr>
      </w:pPr>
    </w:p>
    <w:p w14:paraId="62E32579" w14:textId="4764149E" w:rsidR="00711625" w:rsidRDefault="00D05988" w:rsidP="00711625">
      <w:pPr>
        <w:autoSpaceDE w:val="0"/>
        <w:autoSpaceDN w:val="0"/>
        <w:adjustRightInd w:val="0"/>
        <w:rPr>
          <w:rFonts w:ascii="Calibri" w:hAnsi="Calibri" w:cs="Arial"/>
          <w:sz w:val="22"/>
          <w:szCs w:val="22"/>
          <w:u w:val="single"/>
        </w:rPr>
      </w:pPr>
      <w:r>
        <w:rPr>
          <w:rFonts w:ascii="Calibri" w:hAnsi="Calibri" w:cs="Arial"/>
          <w:noProof/>
          <w:sz w:val="22"/>
          <w:szCs w:val="22"/>
          <w:u w:val="single"/>
        </w:rPr>
        <w:pict w14:anchorId="4A94BEAF">
          <v:shape id="Picture 1" o:spid="_x0000_i1025" type="#_x0000_t75" style="width:454.5pt;height:254.25pt;visibility:visible;mso-wrap-style:square">
            <v:imagedata r:id="rId13" o:title=""/>
          </v:shape>
        </w:pict>
      </w:r>
    </w:p>
    <w:p w14:paraId="01E16E11" w14:textId="77777777" w:rsidR="00711625" w:rsidRDefault="00711625" w:rsidP="00711625">
      <w:pPr>
        <w:autoSpaceDE w:val="0"/>
        <w:autoSpaceDN w:val="0"/>
        <w:adjustRightInd w:val="0"/>
        <w:rPr>
          <w:rFonts w:ascii="Calibri" w:hAnsi="Calibri" w:cs="Arial"/>
          <w:sz w:val="22"/>
          <w:szCs w:val="22"/>
          <w:u w:val="single"/>
        </w:rPr>
      </w:pPr>
    </w:p>
    <w:p w14:paraId="0983A30A" w14:textId="3F217710" w:rsidR="00F74610" w:rsidRPr="00146826" w:rsidRDefault="00F74610" w:rsidP="00D315E8">
      <w:pPr>
        <w:pStyle w:val="Heading4"/>
        <w:spacing w:line="360" w:lineRule="auto"/>
        <w:rPr>
          <w:rFonts w:ascii="Calibri" w:hAnsi="Calibri" w:cs="Arial"/>
          <w:sz w:val="22"/>
          <w:szCs w:val="22"/>
          <w:u w:val="single"/>
        </w:rPr>
      </w:pPr>
      <w:r w:rsidRPr="00D315E8">
        <w:rPr>
          <w:rFonts w:ascii="Calibri" w:hAnsi="Calibri"/>
          <w:b/>
          <w:sz w:val="22"/>
          <w:szCs w:val="22"/>
        </w:rPr>
        <w:t>Assessment and reporting</w:t>
      </w:r>
      <w:r w:rsidR="00146826" w:rsidRPr="00D315E8">
        <w:rPr>
          <w:rFonts w:ascii="Calibri" w:hAnsi="Calibri"/>
          <w:b/>
          <w:sz w:val="22"/>
          <w:szCs w:val="22"/>
        </w:rPr>
        <w:t>:</w:t>
      </w:r>
    </w:p>
    <w:p w14:paraId="4D5E3E49" w14:textId="2622F245" w:rsidR="009D12DA" w:rsidRDefault="00F74610" w:rsidP="005460A9">
      <w:pPr>
        <w:spacing w:before="100" w:beforeAutospacing="1" w:after="100" w:afterAutospacing="1"/>
        <w:rPr>
          <w:rFonts w:ascii="Calibri" w:hAnsi="Calibri" w:cs="Arial"/>
          <w:sz w:val="22"/>
          <w:szCs w:val="22"/>
        </w:rPr>
      </w:pPr>
      <w:r w:rsidRPr="004947A7">
        <w:rPr>
          <w:rFonts w:ascii="Calibri" w:hAnsi="Calibri" w:cs="Arial"/>
          <w:sz w:val="22"/>
          <w:szCs w:val="22"/>
        </w:rPr>
        <w:t xml:space="preserve">We use assessment for learning (AFL) during each session </w:t>
      </w:r>
      <w:proofErr w:type="gramStart"/>
      <w:r w:rsidRPr="004947A7">
        <w:rPr>
          <w:rFonts w:ascii="Calibri" w:hAnsi="Calibri" w:cs="Arial"/>
          <w:sz w:val="22"/>
          <w:szCs w:val="22"/>
        </w:rPr>
        <w:t>so as to</w:t>
      </w:r>
      <w:proofErr w:type="gramEnd"/>
      <w:r w:rsidRPr="004947A7">
        <w:rPr>
          <w:rFonts w:ascii="Calibri" w:hAnsi="Calibri" w:cs="Arial"/>
          <w:sz w:val="22"/>
          <w:szCs w:val="22"/>
        </w:rPr>
        <w:t xml:space="preserve"> understand where pupils are with their learning and therefore informing the next steps to be taught. Throughout the session, informal </w:t>
      </w:r>
      <w:r w:rsidRPr="004947A7">
        <w:rPr>
          <w:rFonts w:ascii="Calibri" w:hAnsi="Calibri" w:cs="Arial"/>
          <w:sz w:val="22"/>
          <w:szCs w:val="22"/>
        </w:rPr>
        <w:lastRenderedPageBreak/>
        <w:t xml:space="preserve">assessments are made in accordance with the learning objective and success criteria which have been identified as key areas of learning. </w:t>
      </w:r>
    </w:p>
    <w:p w14:paraId="1F10B681" w14:textId="77777777" w:rsidR="00854871" w:rsidRDefault="007373E7" w:rsidP="007373E7">
      <w:pPr>
        <w:autoSpaceDE w:val="0"/>
        <w:autoSpaceDN w:val="0"/>
        <w:adjustRightInd w:val="0"/>
        <w:rPr>
          <w:rFonts w:ascii="Calibri" w:hAnsi="Calibri" w:cs="Arial"/>
          <w:sz w:val="22"/>
          <w:szCs w:val="22"/>
        </w:rPr>
      </w:pPr>
      <w:r w:rsidRPr="007373E7">
        <w:rPr>
          <w:rFonts w:ascii="Calibri" w:hAnsi="Calibri" w:cs="Arial"/>
          <w:sz w:val="22"/>
          <w:szCs w:val="22"/>
        </w:rPr>
        <w:t>The assessment opportunities included in Rising Stars Geography are planned to</w:t>
      </w:r>
      <w:r>
        <w:rPr>
          <w:rFonts w:ascii="Calibri" w:hAnsi="Calibri" w:cs="Arial"/>
          <w:sz w:val="22"/>
          <w:szCs w:val="22"/>
        </w:rPr>
        <w:t xml:space="preserve"> </w:t>
      </w:r>
      <w:r w:rsidRPr="007373E7">
        <w:rPr>
          <w:rFonts w:ascii="Calibri" w:hAnsi="Calibri" w:cs="Arial"/>
          <w:sz w:val="22"/>
          <w:szCs w:val="22"/>
        </w:rPr>
        <w:t>have maximum impact on pupils while adding the minimum burden to teacher</w:t>
      </w:r>
      <w:r>
        <w:rPr>
          <w:rFonts w:ascii="Calibri" w:hAnsi="Calibri" w:cs="Arial"/>
          <w:sz w:val="22"/>
          <w:szCs w:val="22"/>
        </w:rPr>
        <w:t xml:space="preserve"> </w:t>
      </w:r>
      <w:r w:rsidRPr="007373E7">
        <w:rPr>
          <w:rFonts w:ascii="Calibri" w:hAnsi="Calibri" w:cs="Arial"/>
          <w:sz w:val="22"/>
          <w:szCs w:val="22"/>
        </w:rPr>
        <w:t>workload.</w:t>
      </w:r>
      <w:r>
        <w:rPr>
          <w:rFonts w:ascii="Calibri" w:hAnsi="Calibri" w:cs="Arial"/>
          <w:sz w:val="22"/>
          <w:szCs w:val="22"/>
        </w:rPr>
        <w:t xml:space="preserve"> </w:t>
      </w:r>
      <w:r w:rsidRPr="007373E7">
        <w:rPr>
          <w:rFonts w:ascii="Calibri" w:hAnsi="Calibri" w:cs="Arial"/>
          <w:sz w:val="22"/>
          <w:szCs w:val="22"/>
        </w:rPr>
        <w:t>Each unit has a key assessment opportunity which links with the Rising Stars</w:t>
      </w:r>
      <w:r>
        <w:rPr>
          <w:rFonts w:ascii="Calibri" w:hAnsi="Calibri" w:cs="Arial"/>
          <w:sz w:val="22"/>
          <w:szCs w:val="22"/>
        </w:rPr>
        <w:t xml:space="preserve"> </w:t>
      </w:r>
      <w:r w:rsidRPr="007373E7">
        <w:rPr>
          <w:rFonts w:ascii="Calibri" w:hAnsi="Calibri" w:cs="Arial"/>
          <w:sz w:val="22"/>
          <w:szCs w:val="22"/>
        </w:rPr>
        <w:t>Geography progression framework that is cross-referenced to the National</w:t>
      </w:r>
      <w:r>
        <w:rPr>
          <w:rFonts w:ascii="Calibri" w:hAnsi="Calibri" w:cs="Arial"/>
          <w:sz w:val="22"/>
          <w:szCs w:val="22"/>
        </w:rPr>
        <w:t xml:space="preserve"> </w:t>
      </w:r>
      <w:r w:rsidRPr="007373E7">
        <w:rPr>
          <w:rFonts w:ascii="Calibri" w:hAnsi="Calibri" w:cs="Arial"/>
          <w:sz w:val="22"/>
          <w:szCs w:val="22"/>
        </w:rPr>
        <w:t>Curriculum. It also links to the information contained in the Curriculum Coverage</w:t>
      </w:r>
      <w:r>
        <w:rPr>
          <w:rFonts w:ascii="Calibri" w:hAnsi="Calibri" w:cs="Arial"/>
          <w:sz w:val="22"/>
          <w:szCs w:val="22"/>
        </w:rPr>
        <w:t xml:space="preserve"> </w:t>
      </w:r>
      <w:r w:rsidRPr="007373E7">
        <w:rPr>
          <w:rFonts w:ascii="Calibri" w:hAnsi="Calibri" w:cs="Arial"/>
          <w:sz w:val="22"/>
          <w:szCs w:val="22"/>
        </w:rPr>
        <w:t>and Progression Charts. These assessment opportunities will enable the teacher to</w:t>
      </w:r>
      <w:r>
        <w:rPr>
          <w:rFonts w:ascii="Calibri" w:hAnsi="Calibri" w:cs="Arial"/>
          <w:sz w:val="22"/>
          <w:szCs w:val="22"/>
        </w:rPr>
        <w:t xml:space="preserve"> </w:t>
      </w:r>
      <w:r w:rsidRPr="007373E7">
        <w:rPr>
          <w:rFonts w:ascii="Calibri" w:hAnsi="Calibri" w:cs="Arial"/>
          <w:sz w:val="22"/>
          <w:szCs w:val="22"/>
        </w:rPr>
        <w:t>monitor progress made by individual pupils and review areas where the class or</w:t>
      </w:r>
      <w:r>
        <w:rPr>
          <w:rFonts w:ascii="Calibri" w:hAnsi="Calibri" w:cs="Arial"/>
          <w:sz w:val="22"/>
          <w:szCs w:val="22"/>
        </w:rPr>
        <w:t xml:space="preserve"> </w:t>
      </w:r>
      <w:r w:rsidRPr="007373E7">
        <w:rPr>
          <w:rFonts w:ascii="Calibri" w:hAnsi="Calibri" w:cs="Arial"/>
          <w:sz w:val="22"/>
          <w:szCs w:val="22"/>
        </w:rPr>
        <w:t xml:space="preserve">groups excels, or where areas of learning need to be revisited, </w:t>
      </w:r>
      <w:proofErr w:type="gramStart"/>
      <w:r w:rsidRPr="007373E7">
        <w:rPr>
          <w:rFonts w:ascii="Calibri" w:hAnsi="Calibri" w:cs="Arial"/>
          <w:sz w:val="22"/>
          <w:szCs w:val="22"/>
        </w:rPr>
        <w:t>developed</w:t>
      </w:r>
      <w:proofErr w:type="gramEnd"/>
      <w:r w:rsidRPr="007373E7">
        <w:rPr>
          <w:rFonts w:ascii="Calibri" w:hAnsi="Calibri" w:cs="Arial"/>
          <w:sz w:val="22"/>
          <w:szCs w:val="22"/>
        </w:rPr>
        <w:t xml:space="preserve"> and</w:t>
      </w:r>
      <w:r>
        <w:rPr>
          <w:rFonts w:ascii="Calibri" w:hAnsi="Calibri" w:cs="Arial"/>
          <w:sz w:val="22"/>
          <w:szCs w:val="22"/>
        </w:rPr>
        <w:t xml:space="preserve"> </w:t>
      </w:r>
      <w:r w:rsidRPr="007373E7">
        <w:rPr>
          <w:rFonts w:ascii="Calibri" w:hAnsi="Calibri" w:cs="Arial"/>
          <w:sz w:val="22"/>
          <w:szCs w:val="22"/>
        </w:rPr>
        <w:t xml:space="preserve">consolidated in a different context. </w:t>
      </w:r>
    </w:p>
    <w:p w14:paraId="5378AE06" w14:textId="77777777" w:rsidR="00822475" w:rsidRDefault="00822475" w:rsidP="00822475">
      <w:pPr>
        <w:autoSpaceDE w:val="0"/>
        <w:autoSpaceDN w:val="0"/>
        <w:adjustRightInd w:val="0"/>
        <w:rPr>
          <w:rFonts w:ascii="Calibri" w:hAnsi="Calibri" w:cs="Arial"/>
          <w:sz w:val="22"/>
          <w:szCs w:val="22"/>
        </w:rPr>
      </w:pPr>
    </w:p>
    <w:p w14:paraId="5FC46A08" w14:textId="0D24AFCB" w:rsidR="00822475" w:rsidRDefault="00822475" w:rsidP="00822475">
      <w:pPr>
        <w:autoSpaceDE w:val="0"/>
        <w:autoSpaceDN w:val="0"/>
        <w:adjustRightInd w:val="0"/>
        <w:rPr>
          <w:rFonts w:ascii="Calibri" w:hAnsi="Calibri" w:cs="Arial"/>
          <w:sz w:val="22"/>
          <w:szCs w:val="22"/>
        </w:rPr>
      </w:pPr>
      <w:r w:rsidRPr="007373E7">
        <w:rPr>
          <w:rFonts w:ascii="Calibri" w:hAnsi="Calibri" w:cs="Arial"/>
          <w:sz w:val="22"/>
          <w:szCs w:val="22"/>
        </w:rPr>
        <w:t>Formative assessment opportunities are integrated throughout the units. Some</w:t>
      </w:r>
      <w:r>
        <w:rPr>
          <w:rFonts w:ascii="Calibri" w:hAnsi="Calibri" w:cs="Arial"/>
          <w:sz w:val="22"/>
          <w:szCs w:val="22"/>
        </w:rPr>
        <w:t xml:space="preserve"> </w:t>
      </w:r>
      <w:r w:rsidRPr="007373E7">
        <w:rPr>
          <w:rFonts w:ascii="Calibri" w:hAnsi="Calibri" w:cs="Arial"/>
          <w:sz w:val="22"/>
          <w:szCs w:val="22"/>
        </w:rPr>
        <w:t>are informal and depend on the use of talk, eavesdropping on pupil-pupil</w:t>
      </w:r>
      <w:r>
        <w:rPr>
          <w:rFonts w:ascii="Calibri" w:hAnsi="Calibri" w:cs="Arial"/>
          <w:sz w:val="22"/>
          <w:szCs w:val="22"/>
        </w:rPr>
        <w:t xml:space="preserve"> </w:t>
      </w:r>
      <w:r w:rsidRPr="007373E7">
        <w:rPr>
          <w:rFonts w:ascii="Calibri" w:hAnsi="Calibri" w:cs="Arial"/>
          <w:sz w:val="22"/>
          <w:szCs w:val="22"/>
        </w:rPr>
        <w:t>discussion, or teacher-pupil conversation, checking that geographical vocabulary</w:t>
      </w:r>
      <w:r>
        <w:rPr>
          <w:rFonts w:ascii="Calibri" w:hAnsi="Calibri" w:cs="Arial"/>
          <w:sz w:val="22"/>
          <w:szCs w:val="22"/>
        </w:rPr>
        <w:t xml:space="preserve"> </w:t>
      </w:r>
      <w:r w:rsidRPr="007373E7">
        <w:rPr>
          <w:rFonts w:ascii="Calibri" w:hAnsi="Calibri" w:cs="Arial"/>
          <w:sz w:val="22"/>
          <w:szCs w:val="22"/>
        </w:rPr>
        <w:t xml:space="preserve">has been acquired, is </w:t>
      </w:r>
      <w:proofErr w:type="gramStart"/>
      <w:r w:rsidRPr="007373E7">
        <w:rPr>
          <w:rFonts w:ascii="Calibri" w:hAnsi="Calibri" w:cs="Arial"/>
          <w:sz w:val="22"/>
          <w:szCs w:val="22"/>
        </w:rPr>
        <w:t>understood</w:t>
      </w:r>
      <w:proofErr w:type="gramEnd"/>
      <w:r w:rsidRPr="007373E7">
        <w:rPr>
          <w:rFonts w:ascii="Calibri" w:hAnsi="Calibri" w:cs="Arial"/>
          <w:sz w:val="22"/>
          <w:szCs w:val="22"/>
        </w:rPr>
        <w:t xml:space="preserve"> and can be used correctly (associated with visual</w:t>
      </w:r>
      <w:r>
        <w:rPr>
          <w:rFonts w:ascii="Calibri" w:hAnsi="Calibri" w:cs="Arial"/>
          <w:sz w:val="22"/>
          <w:szCs w:val="22"/>
        </w:rPr>
        <w:t xml:space="preserve"> </w:t>
      </w:r>
      <w:r w:rsidRPr="007373E7">
        <w:rPr>
          <w:rFonts w:ascii="Calibri" w:hAnsi="Calibri" w:cs="Arial"/>
          <w:sz w:val="22"/>
          <w:szCs w:val="22"/>
        </w:rPr>
        <w:t>images where relevant). These opportunities check understanding, identify</w:t>
      </w:r>
      <w:r>
        <w:rPr>
          <w:rFonts w:ascii="Calibri" w:hAnsi="Calibri" w:cs="Arial"/>
          <w:sz w:val="22"/>
          <w:szCs w:val="22"/>
        </w:rPr>
        <w:t xml:space="preserve"> </w:t>
      </w:r>
      <w:r w:rsidRPr="007373E7">
        <w:rPr>
          <w:rFonts w:ascii="Calibri" w:hAnsi="Calibri" w:cs="Arial"/>
          <w:sz w:val="22"/>
          <w:szCs w:val="22"/>
        </w:rPr>
        <w:t xml:space="preserve">misconceptions, enable direct </w:t>
      </w:r>
      <w:proofErr w:type="gramStart"/>
      <w:r w:rsidRPr="007373E7">
        <w:rPr>
          <w:rFonts w:ascii="Calibri" w:hAnsi="Calibri" w:cs="Arial"/>
          <w:sz w:val="22"/>
          <w:szCs w:val="22"/>
        </w:rPr>
        <w:t>feedback</w:t>
      </w:r>
      <w:proofErr w:type="gramEnd"/>
      <w:r w:rsidRPr="007373E7">
        <w:rPr>
          <w:rFonts w:ascii="Calibri" w:hAnsi="Calibri" w:cs="Arial"/>
          <w:sz w:val="22"/>
          <w:szCs w:val="22"/>
        </w:rPr>
        <w:t xml:space="preserve"> and allow for adaptation without</w:t>
      </w:r>
      <w:r>
        <w:rPr>
          <w:rFonts w:ascii="Calibri" w:hAnsi="Calibri" w:cs="Arial"/>
          <w:sz w:val="22"/>
          <w:szCs w:val="22"/>
        </w:rPr>
        <w:t xml:space="preserve"> </w:t>
      </w:r>
      <w:r w:rsidRPr="007373E7">
        <w:rPr>
          <w:rFonts w:ascii="Calibri" w:hAnsi="Calibri" w:cs="Arial"/>
          <w:sz w:val="22"/>
          <w:szCs w:val="22"/>
        </w:rPr>
        <w:t>unnecessary elaboration or differentiation.</w:t>
      </w:r>
      <w:r>
        <w:rPr>
          <w:rFonts w:ascii="Calibri" w:hAnsi="Calibri" w:cs="Arial"/>
          <w:sz w:val="22"/>
          <w:szCs w:val="22"/>
        </w:rPr>
        <w:t xml:space="preserve">  </w:t>
      </w:r>
      <w:r w:rsidRPr="00C96420">
        <w:rPr>
          <w:rFonts w:ascii="Calibri" w:hAnsi="Calibri" w:cs="Arial"/>
          <w:sz w:val="22"/>
          <w:szCs w:val="22"/>
        </w:rPr>
        <w:t>Finally, an online end-of-unit quiz is also included in each unit. By their nature, these usually test retention of what has been taught, rather than geographical knowledge and understanding, although they could be used by the pupils as research exercises and challenges beyond the direct scope of the unit. They can also provide the teacher with a quick check on where an aspect of learning needs revisiting and reinforcing.</w:t>
      </w:r>
    </w:p>
    <w:p w14:paraId="3C835C9B" w14:textId="77777777" w:rsidR="00854871" w:rsidRDefault="00854871" w:rsidP="007373E7">
      <w:pPr>
        <w:autoSpaceDE w:val="0"/>
        <w:autoSpaceDN w:val="0"/>
        <w:adjustRightInd w:val="0"/>
        <w:rPr>
          <w:rFonts w:ascii="Calibri" w:hAnsi="Calibri" w:cs="Arial"/>
          <w:sz w:val="22"/>
          <w:szCs w:val="22"/>
        </w:rPr>
      </w:pPr>
    </w:p>
    <w:p w14:paraId="7308FA48" w14:textId="77777777" w:rsidR="00BE5BD1" w:rsidRDefault="00D05988" w:rsidP="007373E7">
      <w:pPr>
        <w:autoSpaceDE w:val="0"/>
        <w:autoSpaceDN w:val="0"/>
        <w:adjustRightInd w:val="0"/>
        <w:rPr>
          <w:rFonts w:ascii="Calibri" w:hAnsi="Calibri" w:cs="Arial"/>
          <w:sz w:val="22"/>
          <w:szCs w:val="22"/>
        </w:rPr>
      </w:pPr>
      <w:r>
        <w:rPr>
          <w:rFonts w:ascii="Calibri" w:hAnsi="Calibri" w:cs="Arial"/>
          <w:noProof/>
          <w:sz w:val="22"/>
          <w:szCs w:val="22"/>
        </w:rPr>
        <w:pict w14:anchorId="06AADC5E">
          <v:shape id="_x0000_i1026" type="#_x0000_t75" style="width:443.25pt;height:281.25pt;visibility:visible;mso-wrap-style:square">
            <v:imagedata r:id="rId14" o:title=""/>
          </v:shape>
        </w:pict>
      </w:r>
      <w:r w:rsidR="00854871" w:rsidRPr="00854871">
        <w:rPr>
          <w:rFonts w:ascii="Calibri" w:hAnsi="Calibri" w:cs="Arial"/>
          <w:sz w:val="22"/>
          <w:szCs w:val="22"/>
        </w:rPr>
        <w:t xml:space="preserve"> </w:t>
      </w:r>
    </w:p>
    <w:p w14:paraId="4B3493FF" w14:textId="77777777" w:rsidR="00AC1702" w:rsidRDefault="00BE5BD1" w:rsidP="007373E7">
      <w:pPr>
        <w:autoSpaceDE w:val="0"/>
        <w:autoSpaceDN w:val="0"/>
        <w:adjustRightInd w:val="0"/>
        <w:rPr>
          <w:rFonts w:ascii="Calibri" w:hAnsi="Calibri" w:cs="Arial"/>
          <w:sz w:val="22"/>
          <w:szCs w:val="22"/>
        </w:rPr>
      </w:pPr>
      <w:r w:rsidRPr="00BE5BD1">
        <w:rPr>
          <w:rFonts w:ascii="Calibri" w:hAnsi="Calibri" w:cs="Arial"/>
          <w:sz w:val="22"/>
          <w:szCs w:val="22"/>
        </w:rPr>
        <w:t>Some pupils will be able to progress through the whole sequence at the relevant</w:t>
      </w:r>
      <w:r w:rsidR="003F2F72">
        <w:rPr>
          <w:rFonts w:ascii="Calibri" w:hAnsi="Calibri" w:cs="Arial"/>
          <w:sz w:val="22"/>
          <w:szCs w:val="22"/>
        </w:rPr>
        <w:t xml:space="preserve"> </w:t>
      </w:r>
      <w:r w:rsidRPr="00BE5BD1">
        <w:rPr>
          <w:rFonts w:ascii="Calibri" w:hAnsi="Calibri" w:cs="Arial"/>
          <w:sz w:val="22"/>
          <w:szCs w:val="22"/>
        </w:rPr>
        <w:t>level, achieving ‘</w:t>
      </w:r>
      <w:r w:rsidR="00E76AFA">
        <w:rPr>
          <w:rFonts w:ascii="Calibri" w:hAnsi="Calibri" w:cs="Arial"/>
          <w:sz w:val="22"/>
          <w:szCs w:val="22"/>
        </w:rPr>
        <w:t>the expected level’</w:t>
      </w:r>
      <w:r w:rsidRPr="00BE5BD1">
        <w:rPr>
          <w:rFonts w:ascii="Calibri" w:hAnsi="Calibri" w:cs="Arial"/>
          <w:sz w:val="22"/>
          <w:szCs w:val="22"/>
        </w:rPr>
        <w:t xml:space="preserve"> or ‘exceeding </w:t>
      </w:r>
      <w:proofErr w:type="gramStart"/>
      <w:r w:rsidRPr="00BE5BD1">
        <w:rPr>
          <w:rFonts w:ascii="Calibri" w:hAnsi="Calibri" w:cs="Arial"/>
          <w:sz w:val="22"/>
          <w:szCs w:val="22"/>
        </w:rPr>
        <w:t>expectations’</w:t>
      </w:r>
      <w:proofErr w:type="gramEnd"/>
      <w:r w:rsidRPr="00BE5BD1">
        <w:rPr>
          <w:rFonts w:ascii="Calibri" w:hAnsi="Calibri" w:cs="Arial"/>
          <w:sz w:val="22"/>
          <w:szCs w:val="22"/>
        </w:rPr>
        <w:t xml:space="preserve">. </w:t>
      </w:r>
      <w:r w:rsidR="00EC0DB6">
        <w:rPr>
          <w:rFonts w:ascii="Calibri" w:hAnsi="Calibri" w:cs="Arial"/>
          <w:sz w:val="22"/>
          <w:szCs w:val="22"/>
        </w:rPr>
        <w:t>O</w:t>
      </w:r>
      <w:r w:rsidRPr="00BE5BD1">
        <w:rPr>
          <w:rFonts w:ascii="Calibri" w:hAnsi="Calibri" w:cs="Arial"/>
          <w:sz w:val="22"/>
          <w:szCs w:val="22"/>
        </w:rPr>
        <w:t>thers</w:t>
      </w:r>
      <w:r w:rsidR="00EC0DB6">
        <w:rPr>
          <w:rFonts w:ascii="Calibri" w:hAnsi="Calibri" w:cs="Arial"/>
          <w:sz w:val="22"/>
          <w:szCs w:val="22"/>
        </w:rPr>
        <w:t xml:space="preserve"> may</w:t>
      </w:r>
      <w:r w:rsidR="00E76AFA">
        <w:rPr>
          <w:rFonts w:ascii="Calibri" w:hAnsi="Calibri" w:cs="Arial"/>
          <w:sz w:val="22"/>
          <w:szCs w:val="22"/>
        </w:rPr>
        <w:t xml:space="preserve"> </w:t>
      </w:r>
      <w:r w:rsidRPr="00BE5BD1">
        <w:rPr>
          <w:rFonts w:ascii="Calibri" w:hAnsi="Calibri" w:cs="Arial"/>
          <w:sz w:val="22"/>
          <w:szCs w:val="22"/>
        </w:rPr>
        <w:t xml:space="preserve">get less far, making a start and achieving ‘working towards’, </w:t>
      </w:r>
      <w:r w:rsidR="00E76AFA">
        <w:rPr>
          <w:rFonts w:ascii="Calibri" w:hAnsi="Calibri" w:cs="Arial"/>
          <w:sz w:val="22"/>
          <w:szCs w:val="22"/>
        </w:rPr>
        <w:t xml:space="preserve">with </w:t>
      </w:r>
      <w:r w:rsidRPr="00BE5BD1">
        <w:rPr>
          <w:rFonts w:ascii="Calibri" w:hAnsi="Calibri" w:cs="Arial"/>
          <w:sz w:val="22"/>
          <w:szCs w:val="22"/>
        </w:rPr>
        <w:t>the next step for</w:t>
      </w:r>
      <w:r w:rsidR="00E76AFA">
        <w:rPr>
          <w:rFonts w:ascii="Calibri" w:hAnsi="Calibri" w:cs="Arial"/>
          <w:sz w:val="22"/>
          <w:szCs w:val="22"/>
        </w:rPr>
        <w:t xml:space="preserve"> </w:t>
      </w:r>
      <w:r w:rsidRPr="00BE5BD1">
        <w:rPr>
          <w:rFonts w:ascii="Calibri" w:hAnsi="Calibri" w:cs="Arial"/>
          <w:sz w:val="22"/>
          <w:szCs w:val="22"/>
        </w:rPr>
        <w:t>them identified.</w:t>
      </w:r>
      <w:r w:rsidR="00AC1702">
        <w:rPr>
          <w:rFonts w:ascii="Calibri" w:hAnsi="Calibri" w:cs="Arial"/>
          <w:sz w:val="22"/>
          <w:szCs w:val="22"/>
        </w:rPr>
        <w:t xml:space="preserve"> </w:t>
      </w:r>
      <w:r w:rsidR="007373E7" w:rsidRPr="007373E7">
        <w:rPr>
          <w:rFonts w:ascii="Calibri" w:hAnsi="Calibri" w:cs="Arial"/>
          <w:sz w:val="22"/>
          <w:szCs w:val="22"/>
        </w:rPr>
        <w:t>The subject leader can also utilise the</w:t>
      </w:r>
      <w:r w:rsidR="007373E7">
        <w:rPr>
          <w:rFonts w:ascii="Calibri" w:hAnsi="Calibri" w:cs="Arial"/>
          <w:sz w:val="22"/>
          <w:szCs w:val="22"/>
        </w:rPr>
        <w:t xml:space="preserve"> </w:t>
      </w:r>
      <w:r w:rsidR="007373E7" w:rsidRPr="007373E7">
        <w:rPr>
          <w:rFonts w:ascii="Calibri" w:hAnsi="Calibri" w:cs="Arial"/>
          <w:sz w:val="22"/>
          <w:szCs w:val="22"/>
        </w:rPr>
        <w:t>information to inform and further develop curriculum design, teaching</w:t>
      </w:r>
      <w:r w:rsidR="007373E7">
        <w:rPr>
          <w:rFonts w:ascii="Calibri" w:hAnsi="Calibri" w:cs="Arial"/>
          <w:sz w:val="22"/>
          <w:szCs w:val="22"/>
        </w:rPr>
        <w:t xml:space="preserve"> </w:t>
      </w:r>
      <w:r w:rsidR="007373E7" w:rsidRPr="007373E7">
        <w:rPr>
          <w:rFonts w:ascii="Calibri" w:hAnsi="Calibri" w:cs="Arial"/>
          <w:sz w:val="22"/>
          <w:szCs w:val="22"/>
        </w:rPr>
        <w:t>approaches and resourcing. It can provide opportunities for moderation across</w:t>
      </w:r>
      <w:r w:rsidR="007373E7">
        <w:rPr>
          <w:rFonts w:ascii="Calibri" w:hAnsi="Calibri" w:cs="Arial"/>
          <w:sz w:val="22"/>
          <w:szCs w:val="22"/>
        </w:rPr>
        <w:t xml:space="preserve"> </w:t>
      </w:r>
      <w:r w:rsidR="007373E7" w:rsidRPr="007373E7">
        <w:rPr>
          <w:rFonts w:ascii="Calibri" w:hAnsi="Calibri" w:cs="Arial"/>
          <w:sz w:val="22"/>
          <w:szCs w:val="22"/>
        </w:rPr>
        <w:t>classes and enable pupils to know how they are performing in the subject and</w:t>
      </w:r>
      <w:r w:rsidR="007373E7">
        <w:rPr>
          <w:rFonts w:ascii="Calibri" w:hAnsi="Calibri" w:cs="Arial"/>
          <w:sz w:val="22"/>
          <w:szCs w:val="22"/>
        </w:rPr>
        <w:t xml:space="preserve"> </w:t>
      </w:r>
      <w:r w:rsidR="007373E7" w:rsidRPr="007373E7">
        <w:rPr>
          <w:rFonts w:ascii="Calibri" w:hAnsi="Calibri" w:cs="Arial"/>
          <w:sz w:val="22"/>
          <w:szCs w:val="22"/>
        </w:rPr>
        <w:t>what they need to do to achieve the next stage in their learning journey.</w:t>
      </w:r>
      <w:r w:rsidR="007373E7">
        <w:rPr>
          <w:rFonts w:ascii="Calibri" w:hAnsi="Calibri" w:cs="Arial"/>
          <w:sz w:val="22"/>
          <w:szCs w:val="22"/>
        </w:rPr>
        <w:t xml:space="preserve"> </w:t>
      </w:r>
    </w:p>
    <w:p w14:paraId="33885B86" w14:textId="77777777" w:rsidR="00F74610" w:rsidRDefault="009D12DA" w:rsidP="005460A9">
      <w:pPr>
        <w:spacing w:before="100" w:beforeAutospacing="1" w:after="100" w:afterAutospacing="1"/>
        <w:rPr>
          <w:rFonts w:ascii="Calibri" w:hAnsi="Calibri" w:cs="Arial"/>
          <w:sz w:val="22"/>
          <w:szCs w:val="22"/>
        </w:rPr>
      </w:pPr>
      <w:r>
        <w:rPr>
          <w:rFonts w:ascii="Calibri" w:hAnsi="Calibri" w:cs="Arial"/>
          <w:sz w:val="22"/>
          <w:szCs w:val="22"/>
        </w:rPr>
        <w:t xml:space="preserve">Reports are sent home, </w:t>
      </w:r>
      <w:proofErr w:type="spellStart"/>
      <w:r>
        <w:rPr>
          <w:rFonts w:ascii="Calibri" w:hAnsi="Calibri" w:cs="Arial"/>
          <w:sz w:val="22"/>
          <w:szCs w:val="22"/>
        </w:rPr>
        <w:t xml:space="preserve">mid </w:t>
      </w:r>
      <w:r w:rsidR="00E75427">
        <w:rPr>
          <w:rFonts w:ascii="Calibri" w:hAnsi="Calibri" w:cs="Arial"/>
          <w:sz w:val="22"/>
          <w:szCs w:val="22"/>
        </w:rPr>
        <w:t>year</w:t>
      </w:r>
      <w:proofErr w:type="spellEnd"/>
      <w:r>
        <w:rPr>
          <w:rFonts w:ascii="Calibri" w:hAnsi="Calibri" w:cs="Arial"/>
          <w:sz w:val="22"/>
          <w:szCs w:val="22"/>
        </w:rPr>
        <w:t xml:space="preserve"> and</w:t>
      </w:r>
      <w:r w:rsidR="00F74610" w:rsidRPr="004947A7">
        <w:rPr>
          <w:rFonts w:ascii="Calibri" w:hAnsi="Calibri" w:cs="Arial"/>
          <w:sz w:val="22"/>
          <w:szCs w:val="22"/>
        </w:rPr>
        <w:t xml:space="preserve"> </w:t>
      </w:r>
      <w:r>
        <w:rPr>
          <w:rFonts w:ascii="Calibri" w:hAnsi="Calibri" w:cs="Arial"/>
          <w:sz w:val="22"/>
          <w:szCs w:val="22"/>
        </w:rPr>
        <w:t xml:space="preserve">at </w:t>
      </w:r>
      <w:r w:rsidR="00F74610" w:rsidRPr="004947A7">
        <w:rPr>
          <w:rFonts w:ascii="Calibri" w:hAnsi="Calibri" w:cs="Arial"/>
          <w:sz w:val="22"/>
          <w:szCs w:val="22"/>
        </w:rPr>
        <w:t xml:space="preserve">end of the </w:t>
      </w:r>
      <w:r>
        <w:rPr>
          <w:rFonts w:ascii="Calibri" w:hAnsi="Calibri" w:cs="Arial"/>
          <w:sz w:val="22"/>
          <w:szCs w:val="22"/>
        </w:rPr>
        <w:t xml:space="preserve">school </w:t>
      </w:r>
      <w:r w:rsidR="00F74610" w:rsidRPr="004947A7">
        <w:rPr>
          <w:rFonts w:ascii="Calibri" w:hAnsi="Calibri" w:cs="Arial"/>
          <w:sz w:val="22"/>
          <w:szCs w:val="22"/>
        </w:rPr>
        <w:t>year</w:t>
      </w:r>
      <w:r>
        <w:rPr>
          <w:rFonts w:ascii="Calibri" w:hAnsi="Calibri" w:cs="Arial"/>
          <w:sz w:val="22"/>
          <w:szCs w:val="22"/>
        </w:rPr>
        <w:t xml:space="preserve"> (twice yearly)</w:t>
      </w:r>
      <w:r w:rsidR="00F74610" w:rsidRPr="004947A7">
        <w:rPr>
          <w:rFonts w:ascii="Calibri" w:hAnsi="Calibri" w:cs="Arial"/>
          <w:sz w:val="22"/>
          <w:szCs w:val="22"/>
        </w:rPr>
        <w:t xml:space="preserve"> </w:t>
      </w:r>
      <w:r>
        <w:rPr>
          <w:rFonts w:ascii="Calibri" w:hAnsi="Calibri" w:cs="Arial"/>
          <w:sz w:val="22"/>
          <w:szCs w:val="22"/>
        </w:rPr>
        <w:t xml:space="preserve">alongside </w:t>
      </w:r>
      <w:r w:rsidR="00F74610" w:rsidRPr="004947A7">
        <w:rPr>
          <w:rFonts w:ascii="Calibri" w:hAnsi="Calibri" w:cs="Arial"/>
          <w:sz w:val="22"/>
          <w:szCs w:val="22"/>
        </w:rPr>
        <w:t>parent consultations</w:t>
      </w:r>
      <w:r>
        <w:rPr>
          <w:rFonts w:ascii="Calibri" w:hAnsi="Calibri" w:cs="Arial"/>
          <w:sz w:val="22"/>
          <w:szCs w:val="22"/>
        </w:rPr>
        <w:t xml:space="preserve"> in the Autumn and Spring terms to report attainment, </w:t>
      </w:r>
      <w:proofErr w:type="gramStart"/>
      <w:r>
        <w:rPr>
          <w:rFonts w:ascii="Calibri" w:hAnsi="Calibri" w:cs="Arial"/>
          <w:sz w:val="22"/>
          <w:szCs w:val="22"/>
        </w:rPr>
        <w:t>progress</w:t>
      </w:r>
      <w:proofErr w:type="gramEnd"/>
      <w:r>
        <w:rPr>
          <w:rFonts w:ascii="Calibri" w:hAnsi="Calibri" w:cs="Arial"/>
          <w:sz w:val="22"/>
          <w:szCs w:val="22"/>
        </w:rPr>
        <w:t xml:space="preserve"> and attitude to learning to parents.</w:t>
      </w:r>
    </w:p>
    <w:p w14:paraId="401047CA" w14:textId="77777777" w:rsidR="00E75427" w:rsidRDefault="00E75427" w:rsidP="00146826">
      <w:pPr>
        <w:pStyle w:val="Heading3"/>
        <w:spacing w:line="360" w:lineRule="auto"/>
        <w:ind w:left="0"/>
        <w:rPr>
          <w:rFonts w:ascii="Calibri" w:hAnsi="Calibri" w:cs="Arial"/>
          <w:sz w:val="22"/>
          <w:szCs w:val="22"/>
          <w:u w:val="single"/>
        </w:rPr>
      </w:pPr>
    </w:p>
    <w:p w14:paraId="4B9EDB3C" w14:textId="77777777" w:rsidR="00CA2EA8" w:rsidRDefault="00F74610" w:rsidP="00146826">
      <w:pPr>
        <w:pStyle w:val="Heading3"/>
        <w:spacing w:line="360" w:lineRule="auto"/>
        <w:ind w:left="0"/>
        <w:rPr>
          <w:rFonts w:ascii="Calibri" w:hAnsi="Calibri" w:cs="Arial"/>
          <w:sz w:val="22"/>
          <w:szCs w:val="22"/>
          <w:u w:val="single"/>
        </w:rPr>
      </w:pPr>
      <w:r w:rsidRPr="00146826">
        <w:rPr>
          <w:rFonts w:ascii="Calibri" w:hAnsi="Calibri" w:cs="Arial"/>
          <w:sz w:val="22"/>
          <w:szCs w:val="22"/>
          <w:u w:val="single"/>
        </w:rPr>
        <w:lastRenderedPageBreak/>
        <w:t>Inclusion</w:t>
      </w:r>
      <w:r w:rsidR="00146826">
        <w:rPr>
          <w:rFonts w:ascii="Calibri" w:hAnsi="Calibri" w:cs="Arial"/>
          <w:sz w:val="22"/>
          <w:szCs w:val="22"/>
          <w:u w:val="single"/>
        </w:rPr>
        <w:t xml:space="preserve">: </w:t>
      </w:r>
    </w:p>
    <w:p w14:paraId="284D783F" w14:textId="2C61058A" w:rsidR="00E75427" w:rsidRDefault="00F74610" w:rsidP="00E75427">
      <w:pPr>
        <w:pStyle w:val="Pa0"/>
        <w:rPr>
          <w:rStyle w:val="A1"/>
          <w:rFonts w:ascii="Calibri" w:hAnsi="Calibri" w:cs="Calibri"/>
          <w:sz w:val="22"/>
          <w:szCs w:val="22"/>
        </w:rPr>
      </w:pPr>
      <w:bookmarkStart w:id="0" w:name="_Hlk29215197"/>
      <w:r w:rsidRPr="00E75427">
        <w:rPr>
          <w:rStyle w:val="A1"/>
          <w:rFonts w:ascii="Calibri" w:hAnsi="Calibri" w:cs="Calibri"/>
          <w:sz w:val="22"/>
          <w:szCs w:val="22"/>
        </w:rPr>
        <w:t>Geography is taught in line with our Equality Scheme.</w:t>
      </w:r>
      <w:r w:rsidR="00E75427" w:rsidRPr="00E75427">
        <w:rPr>
          <w:rStyle w:val="A1"/>
          <w:rFonts w:ascii="Calibri" w:hAnsi="Calibri" w:cs="Calibri"/>
          <w:sz w:val="22"/>
          <w:szCs w:val="22"/>
        </w:rPr>
        <w:t xml:space="preserve">  All pupils, regardless of race or gender, shall have the opportunity to develop their </w:t>
      </w:r>
      <w:r w:rsidR="00E75427">
        <w:rPr>
          <w:rStyle w:val="A1"/>
          <w:rFonts w:ascii="Calibri" w:hAnsi="Calibri" w:cs="Calibri"/>
          <w:sz w:val="22"/>
          <w:szCs w:val="22"/>
        </w:rPr>
        <w:t>Geographic skills</w:t>
      </w:r>
      <w:r w:rsidR="00184570">
        <w:rPr>
          <w:rStyle w:val="A1"/>
          <w:rFonts w:ascii="Calibri" w:hAnsi="Calibri" w:cs="Calibri"/>
          <w:sz w:val="22"/>
          <w:szCs w:val="22"/>
        </w:rPr>
        <w:t xml:space="preserve"> from the same starting points</w:t>
      </w:r>
      <w:r w:rsidR="00E75427" w:rsidRPr="00E75427">
        <w:rPr>
          <w:rStyle w:val="A1"/>
          <w:rFonts w:ascii="Calibri" w:hAnsi="Calibri" w:cs="Calibri"/>
          <w:sz w:val="22"/>
          <w:szCs w:val="22"/>
        </w:rPr>
        <w:t>. Activities will be differentiated and amended where appropriate to ensure the inclusion and enjoyment of all children, including those with special educational needs.</w:t>
      </w:r>
    </w:p>
    <w:p w14:paraId="211E5334" w14:textId="236AC417" w:rsidR="003A15D8" w:rsidRDefault="003A15D8" w:rsidP="003A15D8">
      <w:pPr>
        <w:rPr>
          <w:lang w:eastAsia="en-GB"/>
        </w:rPr>
      </w:pPr>
    </w:p>
    <w:p w14:paraId="0C18DB42" w14:textId="4E08EE13" w:rsidR="003A15D8" w:rsidRPr="003A15D8" w:rsidRDefault="003A15D8" w:rsidP="003A15D8">
      <w:pPr>
        <w:pStyle w:val="Heading3"/>
        <w:spacing w:line="360" w:lineRule="auto"/>
        <w:ind w:left="0"/>
        <w:rPr>
          <w:rFonts w:ascii="Calibri" w:hAnsi="Calibri" w:cs="Arial"/>
          <w:sz w:val="22"/>
          <w:szCs w:val="22"/>
          <w:u w:val="single"/>
        </w:rPr>
      </w:pPr>
      <w:r w:rsidRPr="003A15D8">
        <w:rPr>
          <w:rFonts w:ascii="Calibri" w:hAnsi="Calibri" w:cs="Arial"/>
          <w:sz w:val="22"/>
          <w:szCs w:val="22"/>
          <w:u w:val="single"/>
        </w:rPr>
        <w:t xml:space="preserve">Monitoring, </w:t>
      </w:r>
      <w:proofErr w:type="gramStart"/>
      <w:r w:rsidRPr="003A15D8">
        <w:rPr>
          <w:rFonts w:ascii="Calibri" w:hAnsi="Calibri" w:cs="Arial"/>
          <w:sz w:val="22"/>
          <w:szCs w:val="22"/>
          <w:u w:val="single"/>
        </w:rPr>
        <w:t>evaluation</w:t>
      </w:r>
      <w:proofErr w:type="gramEnd"/>
      <w:r w:rsidRPr="003A15D8">
        <w:rPr>
          <w:rFonts w:ascii="Calibri" w:hAnsi="Calibri" w:cs="Arial"/>
          <w:sz w:val="22"/>
          <w:szCs w:val="22"/>
          <w:u w:val="single"/>
        </w:rPr>
        <w:t xml:space="preserve"> and feedback</w:t>
      </w:r>
      <w:r>
        <w:rPr>
          <w:rFonts w:ascii="Calibri" w:hAnsi="Calibri" w:cs="Arial"/>
          <w:sz w:val="22"/>
          <w:szCs w:val="22"/>
          <w:u w:val="single"/>
        </w:rPr>
        <w:t>:</w:t>
      </w:r>
    </w:p>
    <w:p w14:paraId="30A02781" w14:textId="77777777" w:rsidR="003A15D8" w:rsidRPr="003A15D8" w:rsidRDefault="003A15D8" w:rsidP="003A15D8">
      <w:pPr>
        <w:pStyle w:val="NormalWeb"/>
        <w:rPr>
          <w:rStyle w:val="A1"/>
          <w:rFonts w:ascii="Calibri" w:hAnsi="Calibri" w:cs="Calibri"/>
          <w:sz w:val="22"/>
          <w:szCs w:val="22"/>
        </w:rPr>
      </w:pPr>
      <w:r w:rsidRPr="003A15D8">
        <w:rPr>
          <w:rStyle w:val="A1"/>
          <w:rFonts w:ascii="Calibri" w:hAnsi="Calibri" w:cs="Calibri"/>
          <w:sz w:val="22"/>
          <w:szCs w:val="22"/>
        </w:rPr>
        <w:t>Monitoring standards of teaching and learning within history is the primary responsibility of the history Leader and the whole teaching team.</w:t>
      </w:r>
    </w:p>
    <w:p w14:paraId="0B184001" w14:textId="77777777" w:rsidR="003A15D8" w:rsidRPr="003A15D8" w:rsidRDefault="003A15D8" w:rsidP="003A15D8">
      <w:pPr>
        <w:pStyle w:val="NormalWeb"/>
        <w:rPr>
          <w:rStyle w:val="A1"/>
          <w:rFonts w:ascii="Calibri" w:hAnsi="Calibri" w:cs="Calibri"/>
          <w:sz w:val="22"/>
          <w:szCs w:val="22"/>
        </w:rPr>
      </w:pPr>
      <w:r w:rsidRPr="003A15D8">
        <w:rPr>
          <w:rStyle w:val="A1"/>
          <w:rFonts w:ascii="Calibri" w:hAnsi="Calibri" w:cs="Calibri"/>
          <w:sz w:val="22"/>
          <w:szCs w:val="22"/>
        </w:rPr>
        <w:t>Details of monitoring and evaluation schedules can be found in the School Development Plan.</w:t>
      </w:r>
    </w:p>
    <w:p w14:paraId="3C5C2C6C" w14:textId="77777777" w:rsidR="003A15D8" w:rsidRPr="003A15D8" w:rsidRDefault="003A15D8" w:rsidP="003A15D8">
      <w:pPr>
        <w:pStyle w:val="NormalWeb"/>
        <w:rPr>
          <w:rStyle w:val="A1"/>
          <w:rFonts w:ascii="Calibri" w:hAnsi="Calibri" w:cs="Calibri"/>
          <w:sz w:val="22"/>
          <w:szCs w:val="22"/>
        </w:rPr>
      </w:pPr>
      <w:r w:rsidRPr="003A15D8">
        <w:rPr>
          <w:rStyle w:val="A1"/>
          <w:rFonts w:ascii="Calibri" w:hAnsi="Calibri" w:cs="Calibri"/>
          <w:sz w:val="22"/>
          <w:szCs w:val="22"/>
        </w:rPr>
        <w:t>Monitoring will be achieved through:</w:t>
      </w:r>
    </w:p>
    <w:p w14:paraId="3720FEB5" w14:textId="77777777" w:rsidR="003A15D8" w:rsidRPr="003A15D8" w:rsidRDefault="003A15D8" w:rsidP="003A15D8">
      <w:pPr>
        <w:pStyle w:val="NormalWeb"/>
        <w:spacing w:before="0" w:beforeAutospacing="0" w:after="0" w:afterAutospacing="0"/>
        <w:rPr>
          <w:rStyle w:val="A1"/>
          <w:rFonts w:ascii="Calibri" w:hAnsi="Calibri" w:cs="Calibri"/>
          <w:sz w:val="22"/>
          <w:szCs w:val="22"/>
        </w:rPr>
      </w:pPr>
      <w:r w:rsidRPr="003A15D8">
        <w:rPr>
          <w:rStyle w:val="A1"/>
          <w:rFonts w:ascii="Calibri" w:hAnsi="Calibri" w:cs="Calibri"/>
          <w:sz w:val="22"/>
          <w:szCs w:val="22"/>
        </w:rPr>
        <w:t>· Work scrutiny.</w:t>
      </w:r>
    </w:p>
    <w:p w14:paraId="07D82692" w14:textId="77777777" w:rsidR="003A15D8" w:rsidRPr="003A15D8" w:rsidRDefault="003A15D8" w:rsidP="003A15D8">
      <w:pPr>
        <w:pStyle w:val="NormalWeb"/>
        <w:spacing w:before="0" w:beforeAutospacing="0" w:after="0" w:afterAutospacing="0"/>
        <w:rPr>
          <w:rStyle w:val="A1"/>
          <w:rFonts w:ascii="Calibri" w:hAnsi="Calibri" w:cs="Calibri"/>
          <w:sz w:val="22"/>
          <w:szCs w:val="22"/>
        </w:rPr>
      </w:pPr>
      <w:r w:rsidRPr="003A15D8">
        <w:rPr>
          <w:rStyle w:val="A1"/>
          <w:rFonts w:ascii="Calibri" w:hAnsi="Calibri" w:cs="Calibri"/>
          <w:sz w:val="22"/>
          <w:szCs w:val="22"/>
        </w:rPr>
        <w:t>· Learning walks/’Deep Dives’.</w:t>
      </w:r>
    </w:p>
    <w:p w14:paraId="0A4C6717" w14:textId="77777777" w:rsidR="003A15D8" w:rsidRPr="003A15D8" w:rsidRDefault="003A15D8" w:rsidP="003A15D8">
      <w:pPr>
        <w:pStyle w:val="NormalWeb"/>
        <w:spacing w:before="0" w:beforeAutospacing="0" w:after="0" w:afterAutospacing="0"/>
        <w:rPr>
          <w:rStyle w:val="A1"/>
          <w:rFonts w:ascii="Calibri" w:hAnsi="Calibri" w:cs="Calibri"/>
          <w:sz w:val="22"/>
          <w:szCs w:val="22"/>
        </w:rPr>
      </w:pPr>
      <w:r w:rsidRPr="003A15D8">
        <w:rPr>
          <w:rStyle w:val="A1"/>
          <w:rFonts w:ascii="Calibri" w:hAnsi="Calibri" w:cs="Calibri"/>
          <w:sz w:val="22"/>
          <w:szCs w:val="22"/>
        </w:rPr>
        <w:t>· Observations.</w:t>
      </w:r>
    </w:p>
    <w:p w14:paraId="301B8BBD" w14:textId="77777777" w:rsidR="003A15D8" w:rsidRPr="003A15D8" w:rsidRDefault="003A15D8" w:rsidP="003A15D8">
      <w:pPr>
        <w:pStyle w:val="NormalWeb"/>
        <w:spacing w:before="0" w:beforeAutospacing="0" w:after="0" w:afterAutospacing="0"/>
        <w:rPr>
          <w:rStyle w:val="A1"/>
          <w:rFonts w:ascii="Calibri" w:hAnsi="Calibri" w:cs="Calibri"/>
          <w:sz w:val="22"/>
          <w:szCs w:val="22"/>
        </w:rPr>
      </w:pPr>
      <w:r w:rsidRPr="003A15D8">
        <w:rPr>
          <w:rStyle w:val="A1"/>
          <w:rFonts w:ascii="Calibri" w:hAnsi="Calibri" w:cs="Calibri"/>
          <w:sz w:val="22"/>
          <w:szCs w:val="22"/>
        </w:rPr>
        <w:t>· Pupil voice.</w:t>
      </w:r>
    </w:p>
    <w:p w14:paraId="2BCC95D9" w14:textId="77777777" w:rsidR="003A15D8" w:rsidRPr="003A15D8" w:rsidRDefault="003A15D8" w:rsidP="003A15D8">
      <w:pPr>
        <w:pStyle w:val="NormalWeb"/>
        <w:spacing w:before="0" w:beforeAutospacing="0" w:after="0" w:afterAutospacing="0"/>
        <w:rPr>
          <w:rStyle w:val="A1"/>
          <w:rFonts w:ascii="Calibri" w:hAnsi="Calibri" w:cs="Calibri"/>
          <w:sz w:val="22"/>
          <w:szCs w:val="22"/>
        </w:rPr>
      </w:pPr>
      <w:r w:rsidRPr="003A15D8">
        <w:rPr>
          <w:rStyle w:val="A1"/>
          <w:rFonts w:ascii="Calibri" w:hAnsi="Calibri" w:cs="Calibri"/>
          <w:sz w:val="22"/>
          <w:szCs w:val="22"/>
        </w:rPr>
        <w:t>· Teacher voice.</w:t>
      </w:r>
    </w:p>
    <w:p w14:paraId="629D648C" w14:textId="77777777" w:rsidR="003A15D8" w:rsidRPr="003A15D8" w:rsidRDefault="003A15D8" w:rsidP="003A15D8">
      <w:pPr>
        <w:pStyle w:val="NormalWeb"/>
        <w:spacing w:before="0" w:beforeAutospacing="0" w:after="0" w:afterAutospacing="0"/>
        <w:rPr>
          <w:rStyle w:val="A1"/>
          <w:rFonts w:ascii="Calibri" w:hAnsi="Calibri" w:cs="Calibri"/>
          <w:sz w:val="22"/>
          <w:szCs w:val="22"/>
        </w:rPr>
      </w:pPr>
      <w:r w:rsidRPr="003A15D8">
        <w:rPr>
          <w:rStyle w:val="A1"/>
          <w:rFonts w:ascii="Calibri" w:hAnsi="Calibri" w:cs="Calibri"/>
          <w:sz w:val="22"/>
          <w:szCs w:val="22"/>
        </w:rPr>
        <w:t>· Reflective teacher feedback.</w:t>
      </w:r>
    </w:p>
    <w:p w14:paraId="4B2729F9" w14:textId="77777777" w:rsidR="003A15D8" w:rsidRPr="003A15D8" w:rsidRDefault="003A15D8" w:rsidP="003A15D8">
      <w:pPr>
        <w:pStyle w:val="NormalWeb"/>
        <w:spacing w:before="0" w:beforeAutospacing="0" w:after="0" w:afterAutospacing="0"/>
        <w:rPr>
          <w:rStyle w:val="A1"/>
          <w:rFonts w:ascii="Calibri" w:hAnsi="Calibri" w:cs="Calibri"/>
          <w:sz w:val="22"/>
          <w:szCs w:val="22"/>
        </w:rPr>
      </w:pPr>
      <w:r w:rsidRPr="003A15D8">
        <w:rPr>
          <w:rStyle w:val="A1"/>
          <w:rFonts w:ascii="Calibri" w:hAnsi="Calibri" w:cs="Calibri"/>
          <w:sz w:val="22"/>
          <w:szCs w:val="22"/>
        </w:rPr>
        <w:t>· Learning environment monitoring.</w:t>
      </w:r>
    </w:p>
    <w:p w14:paraId="51F163CC" w14:textId="77777777" w:rsidR="003A15D8" w:rsidRPr="003A15D8" w:rsidRDefault="003A15D8" w:rsidP="003A15D8">
      <w:pPr>
        <w:rPr>
          <w:lang w:eastAsia="en-GB"/>
        </w:rPr>
      </w:pPr>
    </w:p>
    <w:bookmarkEnd w:id="0"/>
    <w:p w14:paraId="1CA0AE2A" w14:textId="77777777" w:rsidR="00F74610" w:rsidRPr="00146826" w:rsidRDefault="00F74610" w:rsidP="00146826">
      <w:pPr>
        <w:pStyle w:val="Heading3"/>
        <w:spacing w:line="360" w:lineRule="auto"/>
        <w:ind w:left="0"/>
        <w:rPr>
          <w:rFonts w:ascii="Calibri" w:hAnsi="Calibri" w:cs="Arial"/>
          <w:sz w:val="22"/>
          <w:szCs w:val="22"/>
          <w:u w:val="single"/>
        </w:rPr>
      </w:pPr>
      <w:r w:rsidRPr="00146826">
        <w:rPr>
          <w:rFonts w:ascii="Calibri" w:hAnsi="Calibri" w:cs="Arial"/>
          <w:sz w:val="22"/>
          <w:szCs w:val="22"/>
          <w:u w:val="single"/>
        </w:rPr>
        <w:t xml:space="preserve">Safe practice and out-of-school opportunities:  </w:t>
      </w:r>
    </w:p>
    <w:p w14:paraId="5B46346F" w14:textId="65BAA692" w:rsidR="00F74610" w:rsidRDefault="00F74610" w:rsidP="00CA2EA8">
      <w:pPr>
        <w:pStyle w:val="BodyText"/>
        <w:spacing w:line="240" w:lineRule="auto"/>
        <w:rPr>
          <w:rFonts w:ascii="Calibri" w:hAnsi="Calibri" w:cs="Arial"/>
          <w:sz w:val="22"/>
          <w:szCs w:val="22"/>
        </w:rPr>
      </w:pPr>
      <w:r w:rsidRPr="004947A7">
        <w:rPr>
          <w:rFonts w:ascii="Calibri" w:hAnsi="Calibri" w:cs="Arial"/>
          <w:sz w:val="22"/>
          <w:szCs w:val="22"/>
        </w:rPr>
        <w:t xml:space="preserve">All fieldwork within and outside of the school grounds is carried out in compliance with statutory requirements and recommendations laid out in </w:t>
      </w:r>
      <w:proofErr w:type="gramStart"/>
      <w:r w:rsidRPr="004947A7">
        <w:rPr>
          <w:rFonts w:ascii="Calibri" w:hAnsi="Calibri" w:cs="Arial"/>
          <w:sz w:val="22"/>
          <w:szCs w:val="22"/>
        </w:rPr>
        <w:t xml:space="preserve">the </w:t>
      </w:r>
      <w:r w:rsidR="00E75427">
        <w:rPr>
          <w:rFonts w:ascii="Calibri" w:hAnsi="Calibri" w:cs="Arial"/>
          <w:sz w:val="22"/>
          <w:szCs w:val="22"/>
        </w:rPr>
        <w:t>our</w:t>
      </w:r>
      <w:proofErr w:type="gramEnd"/>
      <w:r w:rsidR="00E75427">
        <w:rPr>
          <w:rFonts w:ascii="Calibri" w:hAnsi="Calibri" w:cs="Arial"/>
          <w:sz w:val="22"/>
          <w:szCs w:val="22"/>
        </w:rPr>
        <w:t xml:space="preserve"> Educational Visits Policy and Practice with Telford and Wrekin.</w:t>
      </w:r>
    </w:p>
    <w:p w14:paraId="2F56627D" w14:textId="77777777" w:rsidR="00A92F80" w:rsidRPr="004947A7" w:rsidRDefault="00A92F80" w:rsidP="00CA2EA8">
      <w:pPr>
        <w:pStyle w:val="BodyText"/>
        <w:spacing w:line="240" w:lineRule="auto"/>
        <w:rPr>
          <w:rFonts w:ascii="Calibri" w:hAnsi="Calibri" w:cs="Arial"/>
          <w:sz w:val="22"/>
          <w:szCs w:val="22"/>
        </w:rPr>
      </w:pPr>
    </w:p>
    <w:p w14:paraId="200D18EC" w14:textId="049E04BE" w:rsidR="00B038CD" w:rsidRDefault="00F74610" w:rsidP="00146826">
      <w:pPr>
        <w:spacing w:line="360" w:lineRule="auto"/>
        <w:rPr>
          <w:rFonts w:ascii="Times New Roman" w:hAnsi="Times New Roman"/>
          <w:sz w:val="28"/>
        </w:rPr>
      </w:pPr>
      <w:r w:rsidRPr="004947A7">
        <w:rPr>
          <w:rFonts w:ascii="Calibri" w:hAnsi="Calibri" w:cs="Arial"/>
          <w:sz w:val="22"/>
          <w:szCs w:val="22"/>
        </w:rPr>
        <w:t xml:space="preserve">Date:  </w:t>
      </w:r>
      <w:r w:rsidR="007617D8">
        <w:rPr>
          <w:rFonts w:ascii="Calibri" w:hAnsi="Calibri" w:cs="Arial"/>
          <w:sz w:val="22"/>
          <w:szCs w:val="22"/>
        </w:rPr>
        <w:t>17</w:t>
      </w:r>
      <w:r w:rsidR="007617D8" w:rsidRPr="007617D8">
        <w:rPr>
          <w:rFonts w:ascii="Calibri" w:hAnsi="Calibri" w:cs="Arial"/>
          <w:sz w:val="22"/>
          <w:szCs w:val="22"/>
          <w:vertAlign w:val="superscript"/>
        </w:rPr>
        <w:t>th</w:t>
      </w:r>
      <w:r w:rsidR="007617D8">
        <w:rPr>
          <w:rFonts w:ascii="Calibri" w:hAnsi="Calibri" w:cs="Arial"/>
          <w:sz w:val="22"/>
          <w:szCs w:val="22"/>
        </w:rPr>
        <w:t xml:space="preserve"> February </w:t>
      </w:r>
      <w:r w:rsidR="00664AF4">
        <w:rPr>
          <w:rFonts w:ascii="Calibri" w:hAnsi="Calibri" w:cs="Arial"/>
          <w:sz w:val="22"/>
          <w:szCs w:val="22"/>
        </w:rPr>
        <w:t>2023</w:t>
      </w:r>
      <w:r w:rsidR="00146826">
        <w:rPr>
          <w:rFonts w:ascii="Calibri" w:hAnsi="Calibri" w:cs="Arial"/>
          <w:sz w:val="22"/>
          <w:szCs w:val="22"/>
        </w:rPr>
        <w:tab/>
      </w:r>
      <w:r w:rsidR="00146826">
        <w:rPr>
          <w:rFonts w:ascii="Calibri" w:hAnsi="Calibri" w:cs="Arial"/>
          <w:sz w:val="22"/>
          <w:szCs w:val="22"/>
        </w:rPr>
        <w:tab/>
      </w:r>
      <w:r w:rsidRPr="004947A7">
        <w:rPr>
          <w:rFonts w:ascii="Calibri" w:hAnsi="Calibri" w:cs="Arial"/>
          <w:sz w:val="22"/>
          <w:szCs w:val="22"/>
        </w:rPr>
        <w:t xml:space="preserve">Review:  </w:t>
      </w:r>
      <w:r w:rsidR="00664AF4">
        <w:rPr>
          <w:rFonts w:ascii="Calibri" w:hAnsi="Calibri" w:cs="Arial"/>
          <w:sz w:val="22"/>
          <w:szCs w:val="22"/>
        </w:rPr>
        <w:t>Feb 2026</w:t>
      </w:r>
    </w:p>
    <w:sectPr w:rsidR="00B038CD" w:rsidSect="00F74610">
      <w:headerReference w:type="default" r:id="rId15"/>
      <w:footerReference w:type="default" r:id="rId16"/>
      <w:pgSz w:w="11909" w:h="16834" w:code="9"/>
      <w:pgMar w:top="1253" w:right="1411" w:bottom="1022" w:left="1411" w:header="706" w:footer="102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4C8EB" w14:textId="77777777" w:rsidR="00A86E6E" w:rsidRDefault="00A86E6E">
      <w:r>
        <w:separator/>
      </w:r>
    </w:p>
  </w:endnote>
  <w:endnote w:type="continuationSeparator" w:id="0">
    <w:p w14:paraId="623C24AF" w14:textId="77777777" w:rsidR="00A86E6E" w:rsidRDefault="00A86E6E">
      <w:r>
        <w:continuationSeparator/>
      </w:r>
    </w:p>
  </w:endnote>
  <w:endnote w:type="continuationNotice" w:id="1">
    <w:p w14:paraId="799B44C8" w14:textId="77777777" w:rsidR="000E3641" w:rsidRDefault="000E36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01T">
    <w:altName w:val="Cambria"/>
    <w:panose1 w:val="00000000000000000000"/>
    <w:charset w:val="00"/>
    <w:family w:val="roman"/>
    <w:notTrueType/>
    <w:pitch w:val="variable"/>
    <w:sig w:usb0="00000003" w:usb1="00000000" w:usb2="00000000" w:usb3="00000000" w:csb0="00000001" w:csb1="00000000"/>
  </w:font>
  <w:font w:name="Prestige 12cpi">
    <w:altName w:val="Calibri"/>
    <w:panose1 w:val="00000000000000000000"/>
    <w:charset w:val="00"/>
    <w:family w:val="modern"/>
    <w:notTrueType/>
    <w:pitch w:val="fixed"/>
    <w:sig w:usb0="00000003" w:usb1="00000000" w:usb2="00000000" w:usb3="00000000" w:csb0="00000001" w:csb1="00000000"/>
  </w:font>
  <w:font w:name="BR-11U">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unito Black">
    <w:altName w:val="Nunito Black"/>
    <w:panose1 w:val="00000000000000000000"/>
    <w:charset w:val="00"/>
    <w:family w:val="swiss"/>
    <w:notTrueType/>
    <w:pitch w:val="default"/>
    <w:sig w:usb0="00000003" w:usb1="00000000" w:usb2="00000000" w:usb3="00000000" w:csb0="00000001" w:csb1="00000000"/>
  </w:font>
  <w:font w:name="Nunito">
    <w:altName w:val="Nunit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50BE" w14:textId="77777777" w:rsidR="006F5C15" w:rsidRDefault="006F5C15" w:rsidP="00E75427">
    <w:pPr>
      <w:pStyle w:val="EnvelopeReturn"/>
      <w:ind w:right="-12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AB349" w14:textId="77777777" w:rsidR="00A86E6E" w:rsidRDefault="00A86E6E">
      <w:r>
        <w:separator/>
      </w:r>
    </w:p>
  </w:footnote>
  <w:footnote w:type="continuationSeparator" w:id="0">
    <w:p w14:paraId="3FBB9FC7" w14:textId="77777777" w:rsidR="00A86E6E" w:rsidRDefault="00A86E6E">
      <w:r>
        <w:continuationSeparator/>
      </w:r>
    </w:p>
  </w:footnote>
  <w:footnote w:type="continuationNotice" w:id="1">
    <w:p w14:paraId="42771796" w14:textId="77777777" w:rsidR="000E3641" w:rsidRDefault="000E36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06141" w14:textId="77777777" w:rsidR="006F5C15" w:rsidRPr="00762932" w:rsidRDefault="00D05988" w:rsidP="00762932">
    <w:pPr>
      <w:pStyle w:val="EnvelopeReturn"/>
      <w:ind w:left="720" w:right="-127" w:firstLine="720"/>
      <w:rPr>
        <w:rFonts w:ascii="Times New Roman" w:hAnsi="Times New Roman"/>
        <w:b/>
        <w:sz w:val="70"/>
      </w:rPr>
    </w:pPr>
    <w:r>
      <w:rPr>
        <w:rFonts w:ascii="Times New Roman" w:hAnsi="Times New Roman"/>
      </w:rPr>
      <w:pict w14:anchorId="2F210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5.5pt;margin-top:-8.1pt;width:1in;height:67.6pt;z-index:-251658237" wrapcoords="-147 0 -147 21443 21600 21443 21600 0 -147 0" fillcolor="window">
          <v:imagedata r:id="rId1" o:title="" croptop="7561f" cropbottom="15122f"/>
          <w10:wrap type="tight"/>
        </v:shape>
      </w:pict>
    </w:r>
    <w:r>
      <w:pict w14:anchorId="21C3F922">
        <v:shape id="_x0000_s2049" type="#_x0000_t75" style="position:absolute;left:0;text-align:left;margin-left:392.5pt;margin-top:.9pt;width:80.95pt;height:80.95pt;z-index:-251658240" wrapcoords="-114 0 -114 21486 21600 21486 21600 0 -114 0">
          <v:imagedata r:id="rId2" o:title="OutstandingLogo11-12_CMYK"/>
          <w10:wrap type="tight"/>
        </v:shape>
      </w:pict>
    </w:r>
    <w:r>
      <w:rPr>
        <w:rFonts w:ascii="Times New Roman" w:hAnsi="Times New Roman"/>
        <w:b/>
        <w:noProof/>
        <w:sz w:val="70"/>
        <w:lang w:eastAsia="en-GB"/>
      </w:rPr>
      <w:pict w14:anchorId="763964F1">
        <v:shape id="_x0000_s2057" type="#_x0000_t75" style="position:absolute;left:0;text-align:left;margin-left:5.5pt;margin-top:.9pt;width:63pt;height:59.15pt;z-index:-251658239" wrapcoords="-147 0 -147 21443 21600 21443 21600 0 -147 0" fillcolor="window">
          <v:imagedata r:id="rId3" o:title="" croptop="7561f" cropbottom="15122f"/>
          <w10:wrap type="tight"/>
        </v:shape>
      </w:pict>
    </w:r>
    <w:r w:rsidR="00762932">
      <w:rPr>
        <w:rFonts w:ascii="Times New Roman" w:hAnsi="Times New Roman"/>
        <w:b/>
        <w:sz w:val="70"/>
      </w:rPr>
      <w:t xml:space="preserve">   </w:t>
    </w:r>
    <w:r w:rsidR="006F5C15" w:rsidRPr="00762932">
      <w:rPr>
        <w:rFonts w:ascii="Times New Roman" w:hAnsi="Times New Roman"/>
        <w:b/>
        <w:sz w:val="70"/>
      </w:rPr>
      <w:t xml:space="preserve">Stottesdon C. of E. </w:t>
    </w:r>
  </w:p>
  <w:p w14:paraId="321FD042" w14:textId="77777777" w:rsidR="006F5C15" w:rsidRDefault="00D05988" w:rsidP="00762932">
    <w:pPr>
      <w:pStyle w:val="EnvelopeReturn"/>
      <w:ind w:left="720" w:right="-127" w:firstLine="720"/>
      <w:rPr>
        <w:rFonts w:ascii="Times New Roman" w:hAnsi="Times New Roman"/>
        <w:b/>
        <w:sz w:val="70"/>
      </w:rPr>
    </w:pPr>
    <w:r>
      <w:rPr>
        <w:rFonts w:ascii="Times New Roman" w:hAnsi="Times New Roman"/>
        <w:b/>
        <w:noProof/>
        <w:sz w:val="70"/>
        <w:lang w:eastAsia="en-GB"/>
      </w:rPr>
      <w:pict w14:anchorId="12E2585B">
        <v:shapetype id="_x0000_t202" coordsize="21600,21600" o:spt="202" path="m,l,21600r21600,l21600,xe">
          <v:stroke joinstyle="miter"/>
          <v:path gradientshapeok="t" o:connecttype="rect"/>
        </v:shapetype>
        <v:shape id="_x0000_s2060" type="#_x0000_t202" style="position:absolute;left:0;text-align:left;margin-left:-3.5pt;margin-top:14.7pt;width:104.5pt;height:36pt;z-index:251658242" filled="f" stroked="f">
          <v:textbox style="mso-next-textbox:#_x0000_s2060">
            <w:txbxContent>
              <w:p w14:paraId="106456A1" w14:textId="77777777" w:rsidR="006F5C15" w:rsidRPr="00762932" w:rsidRDefault="006F5C15" w:rsidP="00D71AC6">
                <w:pPr>
                  <w:jc w:val="center"/>
                  <w:rPr>
                    <w:rFonts w:ascii="Times New Roman" w:hAnsi="Times New Roman"/>
                    <w:sz w:val="18"/>
                  </w:rPr>
                </w:pPr>
                <w:r w:rsidRPr="00762932">
                  <w:rPr>
                    <w:rFonts w:ascii="Times New Roman" w:hAnsi="Times New Roman"/>
                    <w:b/>
                    <w:sz w:val="18"/>
                  </w:rPr>
                  <w:t>…we really care and make learning fun.</w:t>
                </w:r>
              </w:p>
            </w:txbxContent>
          </v:textbox>
        </v:shape>
      </w:pict>
    </w:r>
    <w:r w:rsidR="00762932">
      <w:rPr>
        <w:rFonts w:ascii="Times New Roman" w:hAnsi="Times New Roman"/>
        <w:b/>
        <w:sz w:val="70"/>
      </w:rPr>
      <w:t xml:space="preserve">     </w:t>
    </w:r>
    <w:proofErr w:type="gramStart"/>
    <w:r w:rsidR="006F5C15" w:rsidRPr="00762932">
      <w:rPr>
        <w:rFonts w:ascii="Times New Roman" w:hAnsi="Times New Roman"/>
        <w:b/>
        <w:sz w:val="70"/>
      </w:rPr>
      <w:t>Primary  School</w:t>
    </w:r>
    <w:proofErr w:type="gramEnd"/>
  </w:p>
  <w:p w14:paraId="09853F0F" w14:textId="77777777" w:rsidR="007F2C9C" w:rsidRPr="006F5C15" w:rsidRDefault="007F2C9C" w:rsidP="007F2C9C">
    <w:pPr>
      <w:pStyle w:val="EnvelopeReturn"/>
      <w:ind w:left="2160" w:right="-127"/>
      <w:rPr>
        <w:rFonts w:ascii="Comic Sans MS" w:hAnsi="Comic Sans MS"/>
        <w:b/>
        <w:sz w:val="70"/>
      </w:rPr>
    </w:pPr>
    <w:r>
      <w:rPr>
        <w:rFonts w:ascii="Bradley Hand ITC" w:hAnsi="Bradley Hand ITC" w:cs="Calibri"/>
        <w:b/>
        <w:bCs/>
        <w:color w:val="4BA524"/>
        <w:sz w:val="22"/>
        <w:szCs w:val="22"/>
        <w:shd w:val="clear" w:color="auto" w:fill="FFFFFF"/>
      </w:rPr>
      <w:t xml:space="preserve">         The Shropshire Gateway Educational Trust</w:t>
    </w:r>
  </w:p>
  <w:p w14:paraId="57D0D613" w14:textId="77777777" w:rsidR="006F5C15" w:rsidRDefault="006F5C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1F6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78922EB"/>
    <w:multiLevelType w:val="hybridMultilevel"/>
    <w:tmpl w:val="289C3F54"/>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 w15:restartNumberingAfterBreak="0">
    <w:nsid w:val="1967438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E358A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9A31517"/>
    <w:multiLevelType w:val="hybridMultilevel"/>
    <w:tmpl w:val="BB60F5F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5585C"/>
    <w:multiLevelType w:val="singleLevel"/>
    <w:tmpl w:val="F10628BA"/>
    <w:lvl w:ilvl="0">
      <w:start w:val="2"/>
      <w:numFmt w:val="lowerRoman"/>
      <w:lvlText w:val="%1)"/>
      <w:lvlJc w:val="left"/>
      <w:pPr>
        <w:tabs>
          <w:tab w:val="num" w:pos="4380"/>
        </w:tabs>
        <w:ind w:left="4380" w:hanging="720"/>
      </w:pPr>
      <w:rPr>
        <w:rFonts w:hint="default"/>
      </w:rPr>
    </w:lvl>
  </w:abstractNum>
  <w:abstractNum w:abstractNumId="6" w15:restartNumberingAfterBreak="0">
    <w:nsid w:val="31BB018B"/>
    <w:multiLevelType w:val="hybridMultilevel"/>
    <w:tmpl w:val="AE1A87C2"/>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DF4B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D7E3E23"/>
    <w:multiLevelType w:val="singleLevel"/>
    <w:tmpl w:val="FBE8B24C"/>
    <w:lvl w:ilvl="0">
      <w:start w:val="1"/>
      <w:numFmt w:val="lowerRoman"/>
      <w:lvlText w:val="%1)"/>
      <w:lvlJc w:val="left"/>
      <w:pPr>
        <w:tabs>
          <w:tab w:val="num" w:pos="1440"/>
        </w:tabs>
        <w:ind w:left="1440" w:hanging="720"/>
      </w:pPr>
      <w:rPr>
        <w:rFonts w:hint="default"/>
      </w:rPr>
    </w:lvl>
  </w:abstractNum>
  <w:abstractNum w:abstractNumId="9" w15:restartNumberingAfterBreak="0">
    <w:nsid w:val="4DEB6741"/>
    <w:multiLevelType w:val="hybridMultilevel"/>
    <w:tmpl w:val="D46A9C1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DEF5396"/>
    <w:multiLevelType w:val="hybridMultilevel"/>
    <w:tmpl w:val="BBE24342"/>
    <w:lvl w:ilvl="0" w:tplc="04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11" w15:restartNumberingAfterBreak="0">
    <w:nsid w:val="604F1094"/>
    <w:multiLevelType w:val="hybridMultilevel"/>
    <w:tmpl w:val="05E44EF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F7303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619C678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6D008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D9405FE"/>
    <w:multiLevelType w:val="singleLevel"/>
    <w:tmpl w:val="1780C768"/>
    <w:lvl w:ilvl="0">
      <w:start w:val="18"/>
      <w:numFmt w:val="upperLetter"/>
      <w:lvlText w:val=""/>
      <w:lvlJc w:val="left"/>
      <w:pPr>
        <w:tabs>
          <w:tab w:val="num" w:pos="360"/>
        </w:tabs>
        <w:ind w:left="360" w:hanging="360"/>
      </w:pPr>
      <w:rPr>
        <w:rFonts w:ascii="Symbol" w:hAnsi="Symbol" w:hint="default"/>
        <w:b/>
      </w:rPr>
    </w:lvl>
  </w:abstractNum>
  <w:abstractNum w:abstractNumId="16" w15:restartNumberingAfterBreak="0">
    <w:nsid w:val="77513386"/>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68390784">
    <w:abstractNumId w:val="12"/>
  </w:num>
  <w:num w:numId="2" w16cid:durableId="1782341337">
    <w:abstractNumId w:val="0"/>
  </w:num>
  <w:num w:numId="3" w16cid:durableId="1998923106">
    <w:abstractNumId w:val="2"/>
  </w:num>
  <w:num w:numId="4" w16cid:durableId="1744984263">
    <w:abstractNumId w:val="13"/>
  </w:num>
  <w:num w:numId="5" w16cid:durableId="94252084">
    <w:abstractNumId w:val="7"/>
  </w:num>
  <w:num w:numId="6" w16cid:durableId="200898476">
    <w:abstractNumId w:val="14"/>
  </w:num>
  <w:num w:numId="7" w16cid:durableId="1483232889">
    <w:abstractNumId w:val="3"/>
  </w:num>
  <w:num w:numId="8" w16cid:durableId="707485794">
    <w:abstractNumId w:val="16"/>
  </w:num>
  <w:num w:numId="9" w16cid:durableId="1358777740">
    <w:abstractNumId w:val="8"/>
  </w:num>
  <w:num w:numId="10" w16cid:durableId="909077878">
    <w:abstractNumId w:val="5"/>
  </w:num>
  <w:num w:numId="11" w16cid:durableId="297957421">
    <w:abstractNumId w:val="15"/>
  </w:num>
  <w:num w:numId="12" w16cid:durableId="555626578">
    <w:abstractNumId w:val="6"/>
  </w:num>
  <w:num w:numId="13" w16cid:durableId="1962690733">
    <w:abstractNumId w:val="9"/>
  </w:num>
  <w:num w:numId="14" w16cid:durableId="1363096252">
    <w:abstractNumId w:val="10"/>
  </w:num>
  <w:num w:numId="15" w16cid:durableId="37634594">
    <w:abstractNumId w:val="11"/>
  </w:num>
  <w:num w:numId="16" w16cid:durableId="1487746559">
    <w:abstractNumId w:val="4"/>
  </w:num>
  <w:num w:numId="17" w16cid:durableId="5984109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C3627"/>
    <w:rsid w:val="00005407"/>
    <w:rsid w:val="00006702"/>
    <w:rsid w:val="00014FEF"/>
    <w:rsid w:val="00066787"/>
    <w:rsid w:val="00085C4F"/>
    <w:rsid w:val="000A3ADD"/>
    <w:rsid w:val="000D23D4"/>
    <w:rsid w:val="000D7241"/>
    <w:rsid w:val="000E3641"/>
    <w:rsid w:val="000E5405"/>
    <w:rsid w:val="000F0B48"/>
    <w:rsid w:val="000F2CAF"/>
    <w:rsid w:val="00133C5A"/>
    <w:rsid w:val="00146826"/>
    <w:rsid w:val="00150980"/>
    <w:rsid w:val="00157F56"/>
    <w:rsid w:val="00177751"/>
    <w:rsid w:val="00184570"/>
    <w:rsid w:val="00204A56"/>
    <w:rsid w:val="002152D3"/>
    <w:rsid w:val="002210BD"/>
    <w:rsid w:val="00227DBC"/>
    <w:rsid w:val="002473CD"/>
    <w:rsid w:val="002A2A3E"/>
    <w:rsid w:val="002B277D"/>
    <w:rsid w:val="002C10C0"/>
    <w:rsid w:val="002D4038"/>
    <w:rsid w:val="003102D6"/>
    <w:rsid w:val="003211DC"/>
    <w:rsid w:val="003221CD"/>
    <w:rsid w:val="003373CF"/>
    <w:rsid w:val="003464EE"/>
    <w:rsid w:val="00354BCE"/>
    <w:rsid w:val="003847A0"/>
    <w:rsid w:val="003A15D8"/>
    <w:rsid w:val="003D4CCD"/>
    <w:rsid w:val="003E4FDF"/>
    <w:rsid w:val="003F15FD"/>
    <w:rsid w:val="003F2F72"/>
    <w:rsid w:val="004013F5"/>
    <w:rsid w:val="00495A75"/>
    <w:rsid w:val="004E6661"/>
    <w:rsid w:val="004F35D9"/>
    <w:rsid w:val="004F431D"/>
    <w:rsid w:val="00511418"/>
    <w:rsid w:val="0052139F"/>
    <w:rsid w:val="00524A83"/>
    <w:rsid w:val="005460A9"/>
    <w:rsid w:val="00560A92"/>
    <w:rsid w:val="00575B17"/>
    <w:rsid w:val="00582271"/>
    <w:rsid w:val="00586071"/>
    <w:rsid w:val="005A02E7"/>
    <w:rsid w:val="005C3627"/>
    <w:rsid w:val="005E4158"/>
    <w:rsid w:val="00600596"/>
    <w:rsid w:val="006057E9"/>
    <w:rsid w:val="006110E7"/>
    <w:rsid w:val="0061389F"/>
    <w:rsid w:val="00615E53"/>
    <w:rsid w:val="00636D5D"/>
    <w:rsid w:val="00664AF4"/>
    <w:rsid w:val="00692108"/>
    <w:rsid w:val="006A160D"/>
    <w:rsid w:val="006B3162"/>
    <w:rsid w:val="006D5451"/>
    <w:rsid w:val="006F5C15"/>
    <w:rsid w:val="007013E7"/>
    <w:rsid w:val="00711625"/>
    <w:rsid w:val="007373E7"/>
    <w:rsid w:val="007608CD"/>
    <w:rsid w:val="007617D8"/>
    <w:rsid w:val="00762932"/>
    <w:rsid w:val="0078482A"/>
    <w:rsid w:val="007F2C9C"/>
    <w:rsid w:val="00812008"/>
    <w:rsid w:val="00822475"/>
    <w:rsid w:val="00831707"/>
    <w:rsid w:val="00854871"/>
    <w:rsid w:val="008B2360"/>
    <w:rsid w:val="008D1811"/>
    <w:rsid w:val="008F24EF"/>
    <w:rsid w:val="008F5700"/>
    <w:rsid w:val="00902807"/>
    <w:rsid w:val="0090718C"/>
    <w:rsid w:val="009159AA"/>
    <w:rsid w:val="00952196"/>
    <w:rsid w:val="0096285A"/>
    <w:rsid w:val="009810DC"/>
    <w:rsid w:val="00990488"/>
    <w:rsid w:val="009C6108"/>
    <w:rsid w:val="009D12DA"/>
    <w:rsid w:val="009E0C34"/>
    <w:rsid w:val="00A163DB"/>
    <w:rsid w:val="00A221D3"/>
    <w:rsid w:val="00A3068D"/>
    <w:rsid w:val="00A359D0"/>
    <w:rsid w:val="00A75EEE"/>
    <w:rsid w:val="00A86E6E"/>
    <w:rsid w:val="00A92F80"/>
    <w:rsid w:val="00AB2731"/>
    <w:rsid w:val="00AC1702"/>
    <w:rsid w:val="00AF282E"/>
    <w:rsid w:val="00B038CD"/>
    <w:rsid w:val="00B23293"/>
    <w:rsid w:val="00B3336C"/>
    <w:rsid w:val="00B36D1B"/>
    <w:rsid w:val="00B45DC1"/>
    <w:rsid w:val="00B864EE"/>
    <w:rsid w:val="00B90517"/>
    <w:rsid w:val="00B96BAA"/>
    <w:rsid w:val="00BD59B0"/>
    <w:rsid w:val="00BE5BD1"/>
    <w:rsid w:val="00C0792A"/>
    <w:rsid w:val="00C53399"/>
    <w:rsid w:val="00C93E18"/>
    <w:rsid w:val="00C96420"/>
    <w:rsid w:val="00CA2EA8"/>
    <w:rsid w:val="00CD0488"/>
    <w:rsid w:val="00D05988"/>
    <w:rsid w:val="00D315E8"/>
    <w:rsid w:val="00D71AC6"/>
    <w:rsid w:val="00DA5795"/>
    <w:rsid w:val="00DB3352"/>
    <w:rsid w:val="00DB72D7"/>
    <w:rsid w:val="00DD6C76"/>
    <w:rsid w:val="00DD7739"/>
    <w:rsid w:val="00DD7DEB"/>
    <w:rsid w:val="00DF40FB"/>
    <w:rsid w:val="00E24E11"/>
    <w:rsid w:val="00E2761D"/>
    <w:rsid w:val="00E5431B"/>
    <w:rsid w:val="00E75427"/>
    <w:rsid w:val="00E76AFA"/>
    <w:rsid w:val="00E806D8"/>
    <w:rsid w:val="00E90BA0"/>
    <w:rsid w:val="00EC0DB6"/>
    <w:rsid w:val="00F11DC4"/>
    <w:rsid w:val="00F34C6F"/>
    <w:rsid w:val="00F34ED1"/>
    <w:rsid w:val="00F54E8E"/>
    <w:rsid w:val="00F67D3E"/>
    <w:rsid w:val="00F74610"/>
    <w:rsid w:val="00F83906"/>
    <w:rsid w:val="00FA62D7"/>
    <w:rsid w:val="00FD42ED"/>
    <w:rsid w:val="00FD55E2"/>
    <w:rsid w:val="00FE6112"/>
    <w:rsid w:val="11AFD2E6"/>
    <w:rsid w:val="12BC8B65"/>
    <w:rsid w:val="2A6ACF5C"/>
    <w:rsid w:val="2D903955"/>
    <w:rsid w:val="2ED41C59"/>
    <w:rsid w:val="37D3C1D8"/>
    <w:rsid w:val="441D8C29"/>
    <w:rsid w:val="4E101117"/>
    <w:rsid w:val="555C50F8"/>
    <w:rsid w:val="5DDB8E2B"/>
    <w:rsid w:val="5E124965"/>
    <w:rsid w:val="5EB74C1E"/>
    <w:rsid w:val="5F746A5C"/>
    <w:rsid w:val="6047176C"/>
    <w:rsid w:val="76D46A40"/>
    <w:rsid w:val="7EC65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174F4745"/>
  <w15:chartTrackingRefBased/>
  <w15:docId w15:val="{CE7E5E9B-52ED-4937-9A95-710EB6B0C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R-01T" w:eastAsia="Times New Roman" w:hAnsi="BR-01T"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5C15"/>
    <w:rPr>
      <w:rFonts w:ascii="Prestige 12cpi" w:hAnsi="Prestige 12cpi"/>
      <w:lang w:eastAsia="en-US"/>
    </w:rPr>
  </w:style>
  <w:style w:type="paragraph" w:styleId="Heading1">
    <w:name w:val="heading 1"/>
    <w:basedOn w:val="Normal"/>
    <w:next w:val="Normal"/>
    <w:qFormat/>
    <w:pPr>
      <w:spacing w:before="240"/>
      <w:outlineLvl w:val="0"/>
    </w:pPr>
    <w:rPr>
      <w:rFonts w:ascii="BR-11U" w:hAnsi="BR-11U"/>
      <w:b/>
      <w:sz w:val="24"/>
      <w:u w:val="single"/>
    </w:rPr>
  </w:style>
  <w:style w:type="paragraph" w:styleId="Heading2">
    <w:name w:val="heading 2"/>
    <w:basedOn w:val="Normal"/>
    <w:next w:val="Normal"/>
    <w:qFormat/>
    <w:pPr>
      <w:spacing w:before="120"/>
      <w:outlineLvl w:val="1"/>
    </w:pPr>
    <w:rPr>
      <w:rFonts w:ascii="BR-11U" w:hAnsi="BR-11U"/>
      <w:b/>
      <w:sz w:val="24"/>
    </w:rPr>
  </w:style>
  <w:style w:type="paragraph" w:styleId="Heading3">
    <w:name w:val="heading 3"/>
    <w:basedOn w:val="Normal"/>
    <w:next w:val="NormalIndent"/>
    <w:qFormat/>
    <w:pPr>
      <w:ind w:left="360"/>
      <w:outlineLvl w:val="2"/>
    </w:pPr>
    <w:rPr>
      <w:rFonts w:ascii="BR-01T" w:hAnsi="BR-01T"/>
      <w:b/>
      <w:sz w:val="24"/>
    </w:rPr>
  </w:style>
  <w:style w:type="paragraph" w:styleId="Heading4">
    <w:name w:val="heading 4"/>
    <w:basedOn w:val="Normal"/>
    <w:next w:val="Normal"/>
    <w:qFormat/>
    <w:pPr>
      <w:keepNext/>
      <w:spacing w:line="240" w:lineRule="atLeast"/>
      <w:outlineLvl w:val="3"/>
    </w:pPr>
    <w:rPr>
      <w:rFonts w:ascii="Times New Roman" w:hAnsi="Times New Roman"/>
      <w:sz w:val="24"/>
    </w:rPr>
  </w:style>
  <w:style w:type="paragraph" w:styleId="Heading5">
    <w:name w:val="heading 5"/>
    <w:basedOn w:val="Normal"/>
    <w:next w:val="Normal"/>
    <w:qFormat/>
    <w:pPr>
      <w:keepNext/>
      <w:spacing w:line="240" w:lineRule="atLeast"/>
      <w:jc w:val="center"/>
      <w:outlineLvl w:val="4"/>
    </w:pPr>
    <w:rPr>
      <w:rFonts w:ascii="Times New Roman" w:hAnsi="Times New Roman"/>
      <w:b/>
      <w:bCs/>
      <w:sz w:val="44"/>
    </w:rPr>
  </w:style>
  <w:style w:type="paragraph" w:styleId="Heading6">
    <w:name w:val="heading 6"/>
    <w:basedOn w:val="Normal"/>
    <w:next w:val="Normal"/>
    <w:qFormat/>
    <w:pPr>
      <w:keepNext/>
      <w:spacing w:line="240" w:lineRule="atLeast"/>
      <w:outlineLvl w:val="5"/>
    </w:pPr>
    <w:rPr>
      <w:rFonts w:ascii="Times New Roman" w:hAnsi="Times New Roman"/>
      <w:b/>
      <w:bCs/>
      <w:sz w:val="32"/>
    </w:rPr>
  </w:style>
  <w:style w:type="paragraph" w:styleId="Heading7">
    <w:name w:val="heading 7"/>
    <w:basedOn w:val="Normal"/>
    <w:next w:val="Normal"/>
    <w:qFormat/>
    <w:pPr>
      <w:keepNext/>
      <w:spacing w:line="240" w:lineRule="atLeast"/>
      <w:outlineLvl w:val="6"/>
    </w:pPr>
    <w:rPr>
      <w:rFonts w:ascii="Times New Roman" w:hAnsi="Times New Roman"/>
      <w:b/>
      <w:bCs/>
      <w:sz w:val="32"/>
      <w:u w:val="single"/>
    </w:rPr>
  </w:style>
  <w:style w:type="paragraph" w:styleId="Heading8">
    <w:name w:val="heading 8"/>
    <w:basedOn w:val="Normal"/>
    <w:next w:val="Normal"/>
    <w:qFormat/>
    <w:pPr>
      <w:keepNext/>
      <w:spacing w:line="240" w:lineRule="atLeast"/>
      <w:jc w:val="center"/>
      <w:outlineLvl w:val="7"/>
    </w:pPr>
    <w:rPr>
      <w:rFonts w:ascii="Times New Roman" w:hAnsi="Times New Roman"/>
      <w:b/>
      <w:bCs/>
      <w:sz w:val="24"/>
    </w:rPr>
  </w:style>
  <w:style w:type="paragraph" w:styleId="Heading9">
    <w:name w:val="heading 9"/>
    <w:basedOn w:val="Normal"/>
    <w:next w:val="Normal"/>
    <w:qFormat/>
    <w:pPr>
      <w:keepNext/>
      <w:spacing w:line="240" w:lineRule="atLeast"/>
      <w:jc w:val="center"/>
      <w:outlineLvl w:val="8"/>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styleId="Footer">
    <w:name w:val="footer"/>
    <w:basedOn w:val="Normal"/>
    <w:pPr>
      <w:tabs>
        <w:tab w:val="center" w:pos="4819"/>
        <w:tab w:val="right" w:pos="9071"/>
      </w:tabs>
    </w:pPr>
  </w:style>
  <w:style w:type="paragraph" w:styleId="ListBullet">
    <w:name w:val="List Bullet"/>
    <w:basedOn w:val="Normal"/>
    <w:pPr>
      <w:ind w:left="283" w:hanging="283"/>
    </w:pPr>
  </w:style>
  <w:style w:type="paragraph" w:styleId="EnvelopeAddress">
    <w:name w:val="envelope address"/>
    <w:basedOn w:val="Normal"/>
    <w:pPr>
      <w:framePr w:w="7920" w:h="1980" w:hRule="exact" w:hSpace="180" w:wrap="auto" w:hAnchor="page" w:xAlign="center" w:yAlign="bottom"/>
      <w:ind w:left="2880"/>
    </w:pPr>
    <w:rPr>
      <w:sz w:val="24"/>
    </w:rPr>
  </w:style>
  <w:style w:type="paragraph" w:styleId="EnvelopeReturn">
    <w:name w:val="envelope return"/>
    <w:basedOn w:val="Normal"/>
  </w:style>
  <w:style w:type="paragraph" w:styleId="BodyText">
    <w:name w:val="Body Text"/>
    <w:basedOn w:val="Normal"/>
    <w:pPr>
      <w:spacing w:line="240" w:lineRule="atLeast"/>
    </w:pPr>
    <w:rPr>
      <w:rFonts w:ascii="Times New Roman" w:hAnsi="Times New Roman"/>
      <w:sz w:val="24"/>
    </w:rPr>
  </w:style>
  <w:style w:type="paragraph" w:styleId="BodyText2">
    <w:name w:val="Body Text 2"/>
    <w:basedOn w:val="Normal"/>
    <w:pPr>
      <w:spacing w:line="240" w:lineRule="atLeast"/>
    </w:pPr>
    <w:rPr>
      <w:rFonts w:ascii="Times New Roman" w:hAnsi="Times New Roman"/>
      <w:sz w:val="28"/>
    </w:rPr>
  </w:style>
  <w:style w:type="paragraph" w:styleId="BalloonText">
    <w:name w:val="Balloon Text"/>
    <w:basedOn w:val="Normal"/>
    <w:semiHidden/>
    <w:rsid w:val="00F54E8E"/>
    <w:rPr>
      <w:rFonts w:ascii="Tahoma" w:hAnsi="Tahoma" w:cs="Tahoma"/>
      <w:sz w:val="16"/>
      <w:szCs w:val="16"/>
    </w:rPr>
  </w:style>
  <w:style w:type="character" w:styleId="Hyperlink">
    <w:name w:val="Hyperlink"/>
    <w:rsid w:val="008D1811"/>
    <w:rPr>
      <w:color w:val="0000FF"/>
      <w:u w:val="single"/>
    </w:rPr>
  </w:style>
  <w:style w:type="character" w:customStyle="1" w:styleId="rwrro">
    <w:name w:val="rwrro"/>
    <w:basedOn w:val="DefaultParagraphFont"/>
    <w:rsid w:val="00157F56"/>
  </w:style>
  <w:style w:type="paragraph" w:styleId="Header">
    <w:name w:val="header"/>
    <w:basedOn w:val="Normal"/>
    <w:rsid w:val="00FE6112"/>
    <w:pPr>
      <w:tabs>
        <w:tab w:val="center" w:pos="4153"/>
        <w:tab w:val="right" w:pos="8306"/>
      </w:tabs>
    </w:pPr>
  </w:style>
  <w:style w:type="paragraph" w:customStyle="1" w:styleId="Pa0">
    <w:name w:val="Pa0"/>
    <w:basedOn w:val="Normal"/>
    <w:next w:val="Normal"/>
    <w:uiPriority w:val="99"/>
    <w:rsid w:val="00A92F80"/>
    <w:pPr>
      <w:autoSpaceDE w:val="0"/>
      <w:autoSpaceDN w:val="0"/>
      <w:adjustRightInd w:val="0"/>
      <w:spacing w:line="241" w:lineRule="atLeast"/>
    </w:pPr>
    <w:rPr>
      <w:rFonts w:ascii="Nunito Black" w:hAnsi="Nunito Black"/>
      <w:sz w:val="24"/>
      <w:szCs w:val="24"/>
      <w:lang w:eastAsia="en-GB"/>
    </w:rPr>
  </w:style>
  <w:style w:type="character" w:customStyle="1" w:styleId="A1">
    <w:name w:val="A1"/>
    <w:uiPriority w:val="99"/>
    <w:rsid w:val="00A92F80"/>
    <w:rPr>
      <w:rFonts w:ascii="Nunito" w:hAnsi="Nunito" w:cs="Nunito"/>
      <w:color w:val="000000"/>
      <w:sz w:val="18"/>
      <w:szCs w:val="18"/>
    </w:rPr>
  </w:style>
  <w:style w:type="character" w:styleId="UnresolvedMention">
    <w:name w:val="Unresolved Mention"/>
    <w:uiPriority w:val="99"/>
    <w:semiHidden/>
    <w:unhideWhenUsed/>
    <w:rsid w:val="00E75427"/>
    <w:rPr>
      <w:color w:val="605E5C"/>
      <w:shd w:val="clear" w:color="auto" w:fill="E1DFDD"/>
    </w:rPr>
  </w:style>
  <w:style w:type="paragraph" w:styleId="NormalWeb">
    <w:name w:val="Normal (Web)"/>
    <w:basedOn w:val="Normal"/>
    <w:uiPriority w:val="99"/>
    <w:unhideWhenUsed/>
    <w:rsid w:val="003A15D8"/>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73107">
      <w:bodyDiv w:val="1"/>
      <w:marLeft w:val="0"/>
      <w:marRight w:val="0"/>
      <w:marTop w:val="0"/>
      <w:marBottom w:val="0"/>
      <w:divBdr>
        <w:top w:val="none" w:sz="0" w:space="0" w:color="auto"/>
        <w:left w:val="none" w:sz="0" w:space="0" w:color="auto"/>
        <w:bottom w:val="none" w:sz="0" w:space="0" w:color="auto"/>
        <w:right w:val="none" w:sz="0" w:space="0" w:color="auto"/>
      </w:divBdr>
    </w:div>
    <w:div w:id="95271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ottesdon-school.co.uk/learning/curriculu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ottesdon-school.co.uk/learning/curriculu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2A94475F-A208-463C-A8F7-FC12733BCCD3}">
    <t:Anchor>
      <t:Comment id="2035567573"/>
    </t:Anchor>
    <t:History>
      <t:Event id="{972319AB-73D9-45F9-88BB-530A1E5D0B29}" time="2023-02-17T12:38:37.337Z">
        <t:Attribution userId="S::jane.jones@stottesdon-school.co.uk::cc03da56-406c-43fe-9af3-3849531bc723" userProvider="AD" userName="Jones, Jane"/>
        <t:Anchor>
          <t:Comment id="2035567573"/>
        </t:Anchor>
        <t:Create/>
      </t:Event>
      <t:Event id="{839BF507-1AEF-4BD7-AF05-0FD96FC5D43E}" time="2023-02-17T12:38:37.337Z">
        <t:Attribution userId="S::jane.jones@stottesdon-school.co.uk::cc03da56-406c-43fe-9af3-3849531bc723" userProvider="AD" userName="Jones, Jane"/>
        <t:Anchor>
          <t:Comment id="2035567573"/>
        </t:Anchor>
        <t:Assign userId="S::head@stottesdon-school.co.uk::a5a04249-bc7e-4bc9-99c4-c838eae91c8e" userProvider="AD" userName="Jones, Katie"/>
      </t:Event>
      <t:Event id="{CBDB8D2E-9151-4967-8E57-79318FC9DF89}" time="2023-02-17T12:38:37.337Z">
        <t:Attribution userId="S::jane.jones@stottesdon-school.co.uk::cc03da56-406c-43fe-9af3-3849531bc723" userProvider="AD" userName="Jones, Jane"/>
        <t:Anchor>
          <t:Comment id="2035567573"/>
        </t:Anchor>
        <t:SetTitle title="@Jones, Katie I have added these two points that I think are key, but it might be that they are mentioned further down in the rising stars information and not needed here. What do you think?"/>
      </t:Event>
      <t:Event id="{965538B3-CFA1-443B-B1DB-36DADDC3DFBB}" time="2023-02-17T17:13:25.87Z">
        <t:Attribution userId="S::head@stottesdon-school.co.uk::a5a04249-bc7e-4bc9-99c4-c838eae91c8e" userProvider="AD" userName="Jones, Kati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BE014168BAC54189A4968900C1840E" ma:contentTypeVersion="" ma:contentTypeDescription="Create a new document." ma:contentTypeScope="" ma:versionID="4dc97d3ac3cc3e87b186a8df5aa55d72">
  <xsd:schema xmlns:xsd="http://www.w3.org/2001/XMLSchema" xmlns:xs="http://www.w3.org/2001/XMLSchema" xmlns:p="http://schemas.microsoft.com/office/2006/metadata/properties" xmlns:ns2="9a2d0816-9c17-4390-918a-3bde3f215639" xmlns:ns3="7620f8e9-b611-4b7a-b229-2968d90f6c79" xmlns:ns4="3c6552ff-e203-492b-9a4a-86c2b1ce869f" targetNamespace="http://schemas.microsoft.com/office/2006/metadata/properties" ma:root="true" ma:fieldsID="43d4d91e461845f9a8e870d3eeb97673" ns2:_="" ns3:_="" ns4:_="">
    <xsd:import namespace="9a2d0816-9c17-4390-918a-3bde3f215639"/>
    <xsd:import namespace="7620f8e9-b611-4b7a-b229-2968d90f6c79"/>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d0816-9c17-4390-918a-3bde3f215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20f8e9-b611-4b7a-b229-2968d90f6c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CCF9F44-1891-4BDB-9466-36D4EB1F2E26}" ma:internalName="TaxCatchAll" ma:showField="CatchAllData" ma:web="{7620f8e9-b611-4b7a-b229-2968d90f6c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d0816-9c17-4390-918a-3bde3f215639">
      <Terms xmlns="http://schemas.microsoft.com/office/infopath/2007/PartnerControls"/>
    </lcf76f155ced4ddcb4097134ff3c332f>
    <TaxCatchAll xmlns="3c6552ff-e203-492b-9a4a-86c2b1ce869f"/>
  </documentManagement>
</p:properties>
</file>

<file path=customXml/itemProps1.xml><?xml version="1.0" encoding="utf-8"?>
<ds:datastoreItem xmlns:ds="http://schemas.openxmlformats.org/officeDocument/2006/customXml" ds:itemID="{DDB7A859-FC3D-4363-8714-957DAEB71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d0816-9c17-4390-918a-3bde3f215639"/>
    <ds:schemaRef ds:uri="7620f8e9-b611-4b7a-b229-2968d90f6c79"/>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9C31E0-10DE-4D35-B310-B4C05B6ECA51}">
  <ds:schemaRefs>
    <ds:schemaRef ds:uri="http://schemas.microsoft.com/sharepoint/v3/contenttype/forms"/>
  </ds:schemaRefs>
</ds:datastoreItem>
</file>

<file path=customXml/itemProps3.xml><?xml version="1.0" encoding="utf-8"?>
<ds:datastoreItem xmlns:ds="http://schemas.openxmlformats.org/officeDocument/2006/customXml" ds:itemID="{D3EE4B5F-5F9F-475A-BBEA-A4E9E80FC391}">
  <ds:schemaRefs>
    <ds:schemaRef ds:uri="http://schemas.microsoft.com/office/infopath/2007/PartnerControls"/>
    <ds:schemaRef ds:uri="http://schemas.microsoft.com/office/2006/metadata/properties"/>
    <ds:schemaRef ds:uri="http://purl.org/dc/elements/1.1/"/>
    <ds:schemaRef ds:uri="3c6552ff-e203-492b-9a4a-86c2b1ce869f"/>
    <ds:schemaRef ds:uri="http://purl.org/dc/dcmitype/"/>
    <ds:schemaRef ds:uri="http://schemas.microsoft.com/office/2006/documentManagement/types"/>
    <ds:schemaRef ds:uri="http://www.w3.org/XML/1998/namespace"/>
    <ds:schemaRef ds:uri="9a2d0816-9c17-4390-918a-3bde3f215639"/>
    <ds:schemaRef ds:uri="http://schemas.openxmlformats.org/package/2006/metadata/core-properties"/>
    <ds:schemaRef ds:uri="7620f8e9-b611-4b7a-b229-2968d90f6c79"/>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1599</Words>
  <Characters>9117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School letterhead</vt:lpstr>
    </vt:vector>
  </TitlesOfParts>
  <Company>SITSS</Company>
  <LinksUpToDate>false</LinksUpToDate>
  <CharactersWithSpaces>10695</CharactersWithSpaces>
  <SharedDoc>false</SharedDoc>
  <HLinks>
    <vt:vector size="6" baseType="variant">
      <vt:variant>
        <vt:i4>1441806</vt:i4>
      </vt:variant>
      <vt:variant>
        <vt:i4>0</vt:i4>
      </vt:variant>
      <vt:variant>
        <vt:i4>0</vt:i4>
      </vt:variant>
      <vt:variant>
        <vt:i4>5</vt:i4>
      </vt:variant>
      <vt:variant>
        <vt:lpwstr>Progression of Geography skills.docx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dc:title>
  <dc:subject/>
  <dc:creator>SITSS</dc:creator>
  <cp:keywords/>
  <cp:lastModifiedBy>Jones, Katie</cp:lastModifiedBy>
  <cp:revision>2</cp:revision>
  <cp:lastPrinted>2012-12-11T18:13:00Z</cp:lastPrinted>
  <dcterms:created xsi:type="dcterms:W3CDTF">2023-02-17T18:14:00Z</dcterms:created>
  <dcterms:modified xsi:type="dcterms:W3CDTF">2023-02-17T18:14:00Z</dcterms:modified>
</cp:coreProperties>
</file>